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77" w:rsidRPr="00C75577" w:rsidRDefault="00487D97" w:rsidP="00C75577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Вопросы  вступительного экзамена  профиль</w:t>
      </w:r>
      <w:bookmarkStart w:id="0" w:name="_GoBack"/>
      <w:bookmarkEnd w:id="0"/>
      <w:r w:rsidR="00C976B4">
        <w:rPr>
          <w:b/>
          <w:bCs/>
        </w:rPr>
        <w:t xml:space="preserve"> подготовки</w:t>
      </w:r>
      <w:r w:rsidR="00D23019">
        <w:rPr>
          <w:b/>
          <w:bCs/>
        </w:rPr>
        <w:t xml:space="preserve"> «Химия элементоорганических соединений»</w:t>
      </w:r>
      <w:r w:rsidR="002339D7">
        <w:rPr>
          <w:b/>
          <w:bCs/>
        </w:rPr>
        <w:t xml:space="preserve">  </w:t>
      </w:r>
    </w:p>
    <w:p w:rsidR="00C75577" w:rsidRPr="00C75577" w:rsidRDefault="00C75577" w:rsidP="00C75577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C75577">
        <w:t>Становление хим</w:t>
      </w:r>
      <w:proofErr w:type="gramStart"/>
      <w:r w:rsidRPr="00C75577">
        <w:t>ии ЭО</w:t>
      </w:r>
      <w:proofErr w:type="gramEnd"/>
      <w:r w:rsidRPr="00C75577">
        <w:t xml:space="preserve">С. Работы </w:t>
      </w:r>
      <w:proofErr w:type="spellStart"/>
      <w:r w:rsidRPr="00C75577">
        <w:t>Франкланда</w:t>
      </w:r>
      <w:proofErr w:type="spellEnd"/>
      <w:r w:rsidRPr="00C75577">
        <w:t>. Основные этапы развития хим</w:t>
      </w:r>
      <w:proofErr w:type="gramStart"/>
      <w:r w:rsidRPr="00C75577">
        <w:t>ии ЭО</w:t>
      </w:r>
      <w:proofErr w:type="gramEnd"/>
      <w:r w:rsidRPr="00C75577">
        <w:t xml:space="preserve">С в XIX – XX веках. Прикладные и практические аспекты. </w:t>
      </w:r>
    </w:p>
    <w:p w:rsidR="00C75577" w:rsidRPr="00C75577" w:rsidRDefault="00C75577" w:rsidP="00C75577">
      <w:pPr>
        <w:pStyle w:val="a3"/>
        <w:tabs>
          <w:tab w:val="left" w:pos="284"/>
        </w:tabs>
        <w:spacing w:before="0" w:beforeAutospacing="0" w:after="0" w:afterAutospacing="0"/>
        <w:jc w:val="both"/>
      </w:pPr>
      <w:r w:rsidRPr="00C75577">
        <w:t xml:space="preserve">2. Специфика ЭОС и их реакций. </w:t>
      </w:r>
    </w:p>
    <w:p w:rsidR="00C75577" w:rsidRPr="00C75577" w:rsidRDefault="00C75577" w:rsidP="00C75577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C75577">
        <w:t xml:space="preserve">3. Простая связь Э-С. Описание методом валентных схем. Концепция </w:t>
      </w:r>
      <w:proofErr w:type="spellStart"/>
      <w:r w:rsidRPr="00C75577">
        <w:t>электроотрицательности</w:t>
      </w:r>
      <w:proofErr w:type="spellEnd"/>
      <w:r w:rsidRPr="00C75577">
        <w:t xml:space="preserve">. Изменение характера связи в группах и периодах Периодической системы.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4. Неклассические ординарные связи в гидридах бора и алюминия. </w:t>
      </w:r>
      <w:proofErr w:type="spellStart"/>
      <w:r w:rsidRPr="00C75577">
        <w:t>Электронодефицитные</w:t>
      </w:r>
      <w:proofErr w:type="spellEnd"/>
      <w:r w:rsidRPr="00C75577">
        <w:t xml:space="preserve"> молекулы. </w:t>
      </w:r>
      <w:proofErr w:type="spellStart"/>
      <w:r w:rsidRPr="00C75577">
        <w:t>Трансаннулярные</w:t>
      </w:r>
      <w:proofErr w:type="spellEnd"/>
      <w:r w:rsidRPr="00C75577">
        <w:t xml:space="preserve"> связи. </w:t>
      </w:r>
      <w:proofErr w:type="spellStart"/>
      <w:r w:rsidRPr="00C75577">
        <w:t>Гипервалентные</w:t>
      </w:r>
      <w:proofErr w:type="spellEnd"/>
      <w:r w:rsidRPr="00C75577">
        <w:t xml:space="preserve"> системы.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5. Кратные связи элемент-элемент и элемент-углерод. Способы стабилизации </w:t>
      </w:r>
      <w:proofErr w:type="spellStart"/>
      <w:r w:rsidRPr="00C75577">
        <w:t>элементаалкенов</w:t>
      </w:r>
      <w:proofErr w:type="spellEnd"/>
      <w:r w:rsidRPr="00C75577">
        <w:t xml:space="preserve"> и </w:t>
      </w:r>
      <w:proofErr w:type="gramStart"/>
      <w:r w:rsidRPr="00C75577">
        <w:t>–</w:t>
      </w:r>
      <w:proofErr w:type="spellStart"/>
      <w:r w:rsidRPr="00C75577">
        <w:t>а</w:t>
      </w:r>
      <w:proofErr w:type="gramEnd"/>
      <w:r w:rsidRPr="00C75577">
        <w:t>лкинов</w:t>
      </w:r>
      <w:proofErr w:type="spellEnd"/>
      <w:r w:rsidRPr="00C75577">
        <w:t xml:space="preserve">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6. Химические связи в органических производных переходных металлов. Роль </w:t>
      </w:r>
      <w:r w:rsidRPr="00BD112B">
        <w:rPr>
          <w:i/>
        </w:rPr>
        <w:t>d</w:t>
      </w:r>
      <w:r w:rsidRPr="00C75577">
        <w:t>-</w:t>
      </w:r>
      <w:proofErr w:type="spellStart"/>
      <w:r w:rsidRPr="00C75577">
        <w:t>орбиталей</w:t>
      </w:r>
      <w:proofErr w:type="spellEnd"/>
      <w:r w:rsidRPr="00C75577">
        <w:t xml:space="preserve">. Правило 18 электронов.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7. Взаимосвязь между пространственной и электронной структурой ЭОС в зависимости от положения элемента в Периодической системе.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>8. Органические производные щелочных металлов</w:t>
      </w:r>
      <w:r w:rsidR="00BD112B">
        <w:t>.</w:t>
      </w:r>
      <w:r w:rsidRPr="00C75577">
        <w:t xml:space="preserve">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9. Органические производные элементов II группы.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10. Органические производные бора и алюминия.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11. Органические производные элементов IV группы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>12. Общая характеристика ФОС. История дисциплины. Области практического</w:t>
      </w:r>
      <w:r w:rsidR="00BD112B">
        <w:t xml:space="preserve"> </w:t>
      </w:r>
      <w:r w:rsidRPr="00C75577">
        <w:t>применения. Биологически активные ФОС. Соединения одно-, дву</w:t>
      </w:r>
      <w:proofErr w:type="gramStart"/>
      <w:r w:rsidRPr="00C75577">
        <w:t>х-</w:t>
      </w:r>
      <w:proofErr w:type="gramEnd"/>
      <w:r w:rsidRPr="00C75577">
        <w:t xml:space="preserve"> и </w:t>
      </w:r>
      <w:proofErr w:type="spellStart"/>
      <w:r w:rsidRPr="00C75577">
        <w:t>трехкоординированного</w:t>
      </w:r>
      <w:proofErr w:type="spellEnd"/>
      <w:r w:rsidRPr="00C75577">
        <w:t xml:space="preserve"> фосфора. Органические производные кислот фосфора высшей степени окисления. Фосфаты, ти</w:t>
      </w:r>
      <w:proofErr w:type="gramStart"/>
      <w:r w:rsidRPr="00C75577">
        <w:t>о-</w:t>
      </w:r>
      <w:proofErr w:type="gramEnd"/>
      <w:r w:rsidRPr="00C75577">
        <w:t xml:space="preserve"> и </w:t>
      </w:r>
      <w:proofErr w:type="spellStart"/>
      <w:r w:rsidRPr="00C75577">
        <w:t>дитиофосфаты</w:t>
      </w:r>
      <w:proofErr w:type="spellEnd"/>
      <w:r w:rsidRPr="00C75577">
        <w:t xml:space="preserve">. </w:t>
      </w:r>
      <w:proofErr w:type="spellStart"/>
      <w:r w:rsidRPr="00C75577">
        <w:t>Фосфораны</w:t>
      </w:r>
      <w:proofErr w:type="spellEnd"/>
      <w:r w:rsidRPr="00C75577">
        <w:t xml:space="preserve"> и </w:t>
      </w:r>
      <w:proofErr w:type="spellStart"/>
      <w:r w:rsidRPr="00C75577">
        <w:t>фосфораты</w:t>
      </w:r>
      <w:proofErr w:type="spellEnd"/>
      <w:r w:rsidRPr="00C75577">
        <w:t>.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>13. Органические соединения трех- и пятивалентной сурьмы.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14. Органические соединения трех- и пятивалентного висмута.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15. </w:t>
      </w:r>
      <w:proofErr w:type="gramStart"/>
      <w:r w:rsidRPr="00C75577">
        <w:t>Сигма-комплексы</w:t>
      </w:r>
      <w:proofErr w:type="gramEnd"/>
      <w:r w:rsidRPr="00C75577">
        <w:t xml:space="preserve"> переходных металлов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16. </w:t>
      </w:r>
      <w:proofErr w:type="spellStart"/>
      <w:r w:rsidRPr="00C75577">
        <w:t>Олефиновые</w:t>
      </w:r>
      <w:proofErr w:type="spellEnd"/>
      <w:r w:rsidRPr="00C75577">
        <w:t xml:space="preserve"> комплексы переходных металлов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17. Диеновые комплексы переходных металлов. </w:t>
      </w:r>
      <w:proofErr w:type="spellStart"/>
      <w:r w:rsidRPr="00C75577">
        <w:t>Циклобутадиен</w:t>
      </w:r>
      <w:proofErr w:type="spellEnd"/>
      <w:r w:rsidRPr="00C75577">
        <w:t xml:space="preserve">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18. Циклопентадиенильные и </w:t>
      </w:r>
      <w:proofErr w:type="spellStart"/>
      <w:r w:rsidRPr="00C75577">
        <w:t>ареновые</w:t>
      </w:r>
      <w:proofErr w:type="spellEnd"/>
      <w:r w:rsidRPr="00C75577">
        <w:t xml:space="preserve"> комплексы. </w:t>
      </w:r>
    </w:p>
    <w:p w:rsidR="00C75577" w:rsidRPr="00C75577" w:rsidRDefault="00C75577" w:rsidP="00C75577">
      <w:pPr>
        <w:pStyle w:val="a3"/>
        <w:spacing w:before="0" w:beforeAutospacing="0" w:after="0" w:afterAutospacing="0"/>
        <w:jc w:val="both"/>
      </w:pPr>
      <w:r w:rsidRPr="00C75577">
        <w:t xml:space="preserve">19. Основы катализа органическими производными переходных металлов. </w:t>
      </w:r>
    </w:p>
    <w:p w:rsidR="00C75577" w:rsidRDefault="00C75577" w:rsidP="00C755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75577">
        <w:t xml:space="preserve">20. Физические методы исследования элементоорганических соединений: ИК-спектроскопия, ЯМР-спектроскопия, рентгеноструктурный анализ, </w:t>
      </w:r>
      <w:proofErr w:type="spellStart"/>
      <w:r w:rsidRPr="00C75577">
        <w:t>хроматографические</w:t>
      </w:r>
      <w:proofErr w:type="spellEnd"/>
      <w:r w:rsidRPr="00C75577">
        <w:t xml:space="preserve"> методы анализа</w:t>
      </w:r>
      <w:r>
        <w:rPr>
          <w:sz w:val="28"/>
          <w:szCs w:val="28"/>
        </w:rPr>
        <w:t>.</w:t>
      </w:r>
    </w:p>
    <w:p w:rsidR="00572886" w:rsidRDefault="00572886"/>
    <w:sectPr w:rsidR="0057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4E5C"/>
    <w:multiLevelType w:val="hybridMultilevel"/>
    <w:tmpl w:val="2BEC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AE"/>
    <w:rsid w:val="002339D7"/>
    <w:rsid w:val="00487D97"/>
    <w:rsid w:val="00572886"/>
    <w:rsid w:val="00BD112B"/>
    <w:rsid w:val="00C75577"/>
    <w:rsid w:val="00C976B4"/>
    <w:rsid w:val="00D23019"/>
    <w:rsid w:val="00E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7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aspirant</cp:lastModifiedBy>
  <cp:revision>7</cp:revision>
  <dcterms:created xsi:type="dcterms:W3CDTF">2015-06-29T00:30:00Z</dcterms:created>
  <dcterms:modified xsi:type="dcterms:W3CDTF">2015-07-01T06:36:00Z</dcterms:modified>
</cp:coreProperties>
</file>