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95" w:rsidRPr="00B44E68" w:rsidRDefault="00CA1195" w:rsidP="00CA1195">
      <w:pPr>
        <w:spacing w:after="0" w:line="240" w:lineRule="auto"/>
        <w:ind w:left="161" w:right="12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8">
        <w:rPr>
          <w:rFonts w:ascii="Times New Roman" w:hAnsi="Times New Roman" w:cs="Times New Roman"/>
          <w:b/>
          <w:sz w:val="24"/>
          <w:szCs w:val="24"/>
        </w:rPr>
        <w:t>Из правил приёма в ФГБОУ ВО «БГПУ» на 2024 г.</w:t>
      </w:r>
    </w:p>
    <w:p w:rsidR="00CA1195" w:rsidRPr="00B44E68" w:rsidRDefault="00CA1195" w:rsidP="00CA1195">
      <w:pPr>
        <w:spacing w:after="0" w:line="240" w:lineRule="auto"/>
        <w:ind w:left="161" w:right="12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8">
        <w:rPr>
          <w:rFonts w:ascii="Times New Roman" w:hAnsi="Times New Roman" w:cs="Times New Roman"/>
          <w:b/>
          <w:sz w:val="24"/>
          <w:szCs w:val="24"/>
        </w:rPr>
        <w:t>XII. Особенности приема на целевое обучение</w:t>
      </w:r>
    </w:p>
    <w:p w:rsidR="00CA1195" w:rsidRPr="00B44E68" w:rsidRDefault="00CA1195" w:rsidP="00CA1195">
      <w:pPr>
        <w:spacing w:after="0" w:line="240" w:lineRule="auto"/>
        <w:ind w:left="161" w:right="123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Организация устанавливает целевую квоту в соответствии с квотой приема на целевое обучение, установленной Правительством Российской Федерации, органами государственной власти субъектов Российской Федерации, органами местного самоуправления или количеством мест для приема на целевое обучение, установленным учредителем.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 xml:space="preserve">При приеме на места в пределах целевой квоты проводится однопрофильный конкурс. В случае проведения многопрофильного конкурса на основные места целевая квота по специальностям или направлениям подготовки, включенным в многопрофильный конкурс,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подготовки. 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 w:firstLine="675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 подсчете количества специальностей и (или) направлений подготовки, по которым поступающий одновременно участвует в конкурсе, учитываются все специальности и (или) направления подготовки, по которым он участвует в конкурсе на места в пределах целевой квоты, вне зависимости от участия в многопрофильном конкурсе по тем же специальностям и (или) направлениям подготовки.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Прием на целевое обучение осуществляется при наличии договора о целевом обучении, заключенного между поступающим и органом или организацией, указанными в части 1 статьи 71.1 Федерального закона № 273-0</w:t>
      </w:r>
      <w:r w:rsidRPr="00B44E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44E68">
        <w:rPr>
          <w:rFonts w:ascii="Times New Roman" w:hAnsi="Times New Roman" w:cs="Times New Roman"/>
          <w:sz w:val="24"/>
          <w:szCs w:val="24"/>
        </w:rPr>
        <w:t>(далее заказчик целевого обучения), в соответствии с положением о целевом обучении и типовой формой договора о целевом обучении, устанавливаемыми Правительством Российской Федерации</w:t>
      </w:r>
      <w:r w:rsidRPr="00B44E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26EB93" wp14:editId="6628458F">
            <wp:extent cx="26035" cy="2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 подаче заявления о приеме на целевое обучение поступающий представляет помимо документов, указанных в пункте 46 Порядка, договор о целевом обучении (оригинал договора, или копию договора, заверенную заказчиком целевого обучения, или незаверенную копию договора с предъявлением его оригинала).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Прием на целевое обучение в интересах безопасности государства осуществляется при наличии в организации информации о заключенном договоре о целевом обучении, полученной от соответствующего федерального государственного органа, являющегося заказчиком целевого обучения, и без представления поступающим договора о целевом обучении.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В случае если федеральный государственный орган детализировал целевую квоту по специальности, направлению подготовки в соответствии с пунктом 8 Правил установления квоты приема на целевое  обучение по образовательным программам высшего образования за счет бюджетных ассигнований федерального бюджета, утвержденных постановлением Правительства Российской Федерации от 13 октября 2020 г. №1681, путем установления количества мест с указанием заказчиков целевого обучения (далее – детализированная целевая квота):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организация проводит отдельный конкурс по каждой детализированной целевой квоте;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поступающий участвует в конкурсе по одной детализированной целевой квоте по данной специальности или направлению подготовки;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 наличии мест в пределах целевой квоты, в отношении которых не указаны заказчики, такие места являются детализированной целевой квотой, в конкурсе по которой участвуют поступающие, заключившие договор о целевом обучении с заказчиками, не указанными по другим детализированным целевым квотам;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незаполненные места детализированных целевых квот используются в соответствии с пунктом 87 Порядка.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В списке лиц, подавших документы, и в списке поступающих на места в пределах целевой квоты не указываются сведения, относящиеся к приему на целевое обучение в интересах безопасности государства.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lastRenderedPageBreak/>
        <w:t>Зачисление на места в пределах целевой квоты лиц, подготовка которых осуществляется в интересах безопасности государства, оформляется отдельным приказом (приказами), который не подлежит размещению на официальном сайте.</w:t>
      </w:r>
    </w:p>
    <w:p w:rsidR="00CA1195" w:rsidRDefault="00CA1195" w:rsidP="00B4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4E68" w:rsidRPr="005D04E0" w:rsidRDefault="00B44E68" w:rsidP="00B4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E0">
        <w:rPr>
          <w:rFonts w:ascii="Times New Roman" w:hAnsi="Times New Roman" w:cs="Times New Roman"/>
          <w:b/>
          <w:sz w:val="24"/>
          <w:szCs w:val="24"/>
        </w:rPr>
        <w:t>Процедура заключения целевого договора для заказчика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При необходимости заполнения вакансии учителя в конкретном муниципалитете, населенном пункте, районе, органы власти (глава администрации города, района или отдел образования города, района) могут предложить абитуриенту из этого района, населенного пункта отучиться по целевому договору с главным условием отработать (оговоренное количество лет) в конкретной школе по согласованной специальности.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Заказчик (орган власти) и работодатель (конкретное образовательное учреждение) заключают целевой договор с абитуриентом, пожелавшем, отучившись вернуться в свой город, район, оговоренную школу.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21 марта 2019 г. №302 «О целевом обучении по образовательным программам среднего и высшего образования…»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 комиссию предоставляет договора, подписанные абитуриентом и заказчиком (работодателем при наличии). 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 В разделе IV договора «Права и обязанности заказчика» в пунктах </w:t>
      </w:r>
      <w:proofErr w:type="gramStart"/>
      <w:r w:rsidRPr="005D04E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04E0">
        <w:rPr>
          <w:rFonts w:ascii="Times New Roman" w:hAnsi="Times New Roman" w:cs="Times New Roman"/>
          <w:sz w:val="24"/>
          <w:szCs w:val="24"/>
        </w:rPr>
        <w:t xml:space="preserve"> а), б) необходимо прописать меры поддержки (стипендии, выплаты, оплата питания, проезда, оплата дополнительных образовательных услуг, оплата и/предоставление жилого помещения, единовременные выплаты при трудоустройстве, другие меры) абитуриенту – студенту на время учебы и при трудоустройстве, гарантировать трудоустройство.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Аналогичные меры поддержки предусмотрены в разделе VI «Права и обязанности работодателя».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В случае отсутствия мер поддержки студенту от заказчика и/или работодателя в целевых договорах, вуз (согласно нормативного письма из </w:t>
      </w:r>
      <w:proofErr w:type="spellStart"/>
      <w:r w:rsidRPr="005D04E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D04E0">
        <w:rPr>
          <w:rFonts w:ascii="Times New Roman" w:hAnsi="Times New Roman" w:cs="Times New Roman"/>
          <w:sz w:val="24"/>
          <w:szCs w:val="24"/>
        </w:rPr>
        <w:t xml:space="preserve">) должен считать эти договора недействительными. 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Убедительная просьба не игнорировать в договорах строки с мерами поддержки. Если абитуриенту – студенту не выделено ничего материального, за что он должен отрабатывать несколько лет в оговоренной организации, не вложившего в него ни рубля!?!</w:t>
      </w:r>
    </w:p>
    <w:p w:rsidR="00B44E68" w:rsidRDefault="00B44E68" w:rsidP="00E9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416" w:rsidRPr="00333A84" w:rsidRDefault="00FA3607" w:rsidP="00E9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 xml:space="preserve">Процедура взаимодействия с заказчиками </w:t>
      </w:r>
    </w:p>
    <w:p w:rsidR="003F4465" w:rsidRPr="00333A84" w:rsidRDefault="00FA3607" w:rsidP="00E9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>по целевому приему</w:t>
      </w:r>
    </w:p>
    <w:p w:rsidR="00E93655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 xml:space="preserve"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 комиссию предоставляет договора, подписанные абитуриентом и заказчиком. 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lastRenderedPageBreak/>
        <w:t>Образец договора (шаблон) заказчик берет в Постановлении правительства РФ от 21 марта 2019 г. №302 «О целевом обучении по образовательным программам среднего и высшего образования…»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52B" w:rsidRPr="00B44E68" w:rsidRDefault="0097552B" w:rsidP="00B44E68">
      <w:pPr>
        <w:pStyle w:val="a4"/>
        <w:spacing w:before="0" w:beforeAutospacing="0" w:after="0" w:afterAutospacing="0"/>
        <w:jc w:val="center"/>
      </w:pPr>
    </w:p>
    <w:sectPr w:rsidR="0097552B" w:rsidRPr="00B44E68" w:rsidSect="00C7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140"/>
    <w:multiLevelType w:val="hybridMultilevel"/>
    <w:tmpl w:val="6944EBC2"/>
    <w:lvl w:ilvl="0" w:tplc="FD7E98EE">
      <w:start w:val="9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37365C4"/>
    <w:multiLevelType w:val="hybridMultilevel"/>
    <w:tmpl w:val="661A744E"/>
    <w:lvl w:ilvl="0" w:tplc="3BE88B20">
      <w:start w:val="85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D8317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BEA9E6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3A86F0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165712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F426A0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70EF5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6EF65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9630CE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32FB1"/>
    <w:multiLevelType w:val="multilevel"/>
    <w:tmpl w:val="FBF6C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32C80"/>
    <w:multiLevelType w:val="hybridMultilevel"/>
    <w:tmpl w:val="661A744E"/>
    <w:lvl w:ilvl="0" w:tplc="3BE88B20">
      <w:start w:val="85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D8317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BEA9E6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3A86F0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165712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F426A0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70EF5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6EF65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9630CE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C1DC3"/>
    <w:multiLevelType w:val="multilevel"/>
    <w:tmpl w:val="B4441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737"/>
    <w:rsid w:val="0011135A"/>
    <w:rsid w:val="00246EE8"/>
    <w:rsid w:val="002F23D6"/>
    <w:rsid w:val="00333A84"/>
    <w:rsid w:val="003F4465"/>
    <w:rsid w:val="004966C2"/>
    <w:rsid w:val="00721EE2"/>
    <w:rsid w:val="007957CB"/>
    <w:rsid w:val="0097552B"/>
    <w:rsid w:val="009F0729"/>
    <w:rsid w:val="00B44E68"/>
    <w:rsid w:val="00B737B4"/>
    <w:rsid w:val="00C27D58"/>
    <w:rsid w:val="00C4382D"/>
    <w:rsid w:val="00C54416"/>
    <w:rsid w:val="00C75AB7"/>
    <w:rsid w:val="00CA1195"/>
    <w:rsid w:val="00E8580E"/>
    <w:rsid w:val="00E93655"/>
    <w:rsid w:val="00ED3737"/>
    <w:rsid w:val="00F302A7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732A"/>
  <w15:docId w15:val="{03F4156D-F41F-4DEB-B71A-78DF9280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36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F302A7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F302A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Normal">
    <w:name w:val="ConsPlusNormal"/>
    <w:rsid w:val="00B73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14</cp:revision>
  <cp:lastPrinted>2014-05-22T06:55:00Z</cp:lastPrinted>
  <dcterms:created xsi:type="dcterms:W3CDTF">2014-05-22T06:34:00Z</dcterms:created>
  <dcterms:modified xsi:type="dcterms:W3CDTF">2024-01-25T08:45:00Z</dcterms:modified>
</cp:coreProperties>
</file>