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52"/>
        <w:gridCol w:w="7371"/>
      </w:tblGrid>
      <w:tr w:rsidR="00FE5ED9" w:rsidRPr="00FE5ED9" w:rsidTr="0016642C">
        <w:trPr>
          <w:trHeight w:val="241"/>
        </w:trPr>
        <w:tc>
          <w:tcPr>
            <w:tcW w:w="2552" w:type="dxa"/>
            <w:vMerge w:val="restart"/>
            <w:vAlign w:val="center"/>
          </w:tcPr>
          <w:p w:rsidR="00FE5ED9" w:rsidRPr="00FE5ED9" w:rsidRDefault="00FE5ED9" w:rsidP="0016642C">
            <w:pPr>
              <w:pStyle w:val="a9"/>
              <w:spacing w:after="0" w:line="240" w:lineRule="auto"/>
              <w:jc w:val="center"/>
              <w:rPr>
                <w:rFonts w:cs="Times New Roman"/>
                <w:i/>
              </w:rPr>
            </w:pPr>
            <w:r w:rsidRPr="00FE5ED9">
              <w:rPr>
                <w:rFonts w:cs="Times New Roman"/>
                <w:i/>
                <w:noProof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-1094740</wp:posOffset>
                  </wp:positionV>
                  <wp:extent cx="1149350" cy="1165860"/>
                  <wp:effectExtent l="0" t="0" r="0" b="0"/>
                  <wp:wrapSquare wrapText="bothSides"/>
                  <wp:docPr id="2" name="Рисунок 3" descr="54513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4513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ED9" w:rsidRPr="00FE5ED9" w:rsidRDefault="00FE5ED9" w:rsidP="0016642C">
            <w:pPr>
              <w:pStyle w:val="a9"/>
              <w:spacing w:after="0" w:line="240" w:lineRule="auto"/>
              <w:jc w:val="center"/>
              <w:rPr>
                <w:rFonts w:cs="Times New Roman"/>
              </w:rPr>
            </w:pPr>
            <w:r w:rsidRPr="00FE5ED9">
              <w:rPr>
                <w:rFonts w:cs="Times New Roman"/>
              </w:rPr>
              <w:t>МИНИСТЕРСТВО ОБРАЗОВАНИЯ И НАУКИ РФ</w:t>
            </w:r>
          </w:p>
        </w:tc>
      </w:tr>
      <w:tr w:rsidR="00FE5ED9" w:rsidRPr="00FE5ED9" w:rsidTr="0016642C">
        <w:trPr>
          <w:trHeight w:val="321"/>
        </w:trPr>
        <w:tc>
          <w:tcPr>
            <w:tcW w:w="2552" w:type="dxa"/>
            <w:vMerge/>
          </w:tcPr>
          <w:p w:rsidR="00FE5ED9" w:rsidRPr="00FE5ED9" w:rsidRDefault="00FE5ED9" w:rsidP="0016642C">
            <w:pPr>
              <w:pStyle w:val="a9"/>
              <w:spacing w:after="0" w:line="240" w:lineRule="auto"/>
              <w:jc w:val="center"/>
              <w:rPr>
                <w:rFonts w:cs="Times New Roman"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E5ED9" w:rsidRPr="00FE5ED9" w:rsidRDefault="00FE5ED9" w:rsidP="0016642C">
            <w:pPr>
              <w:pStyle w:val="a9"/>
              <w:spacing w:after="0" w:line="240" w:lineRule="auto"/>
              <w:jc w:val="center"/>
              <w:rPr>
                <w:rFonts w:cs="Times New Roman"/>
              </w:rPr>
            </w:pPr>
            <w:r w:rsidRPr="00FE5ED9">
              <w:rPr>
                <w:rFonts w:cs="Times New Roman"/>
              </w:rPr>
              <w:t xml:space="preserve">Федеральное государственное бюджетное образовательное </w:t>
            </w:r>
          </w:p>
          <w:p w:rsidR="00FE5ED9" w:rsidRPr="00FE5ED9" w:rsidRDefault="00FE5ED9" w:rsidP="0016642C">
            <w:pPr>
              <w:pStyle w:val="a9"/>
              <w:spacing w:after="0" w:line="240" w:lineRule="auto"/>
              <w:jc w:val="center"/>
              <w:rPr>
                <w:rFonts w:cs="Times New Roman"/>
              </w:rPr>
            </w:pPr>
            <w:r w:rsidRPr="00FE5ED9">
              <w:rPr>
                <w:rFonts w:cs="Times New Roman"/>
              </w:rPr>
              <w:t xml:space="preserve">учреждение высшего образования «Благовещенский </w:t>
            </w:r>
          </w:p>
          <w:p w:rsidR="00FE5ED9" w:rsidRPr="00FE5ED9" w:rsidRDefault="00FE5ED9" w:rsidP="0016642C">
            <w:pPr>
              <w:pStyle w:val="a9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E5ED9">
              <w:rPr>
                <w:rFonts w:cs="Times New Roman"/>
              </w:rPr>
              <w:t>государственный педагогический университет»</w:t>
            </w:r>
          </w:p>
        </w:tc>
      </w:tr>
      <w:tr w:rsidR="00FE5ED9" w:rsidRPr="00FE5ED9" w:rsidTr="0016642C">
        <w:trPr>
          <w:trHeight w:val="315"/>
        </w:trPr>
        <w:tc>
          <w:tcPr>
            <w:tcW w:w="2552" w:type="dxa"/>
            <w:vMerge/>
            <w:shd w:val="clear" w:color="auto" w:fill="E6E6E6"/>
          </w:tcPr>
          <w:p w:rsidR="00FE5ED9" w:rsidRPr="00FE5ED9" w:rsidRDefault="00FE5ED9" w:rsidP="0016642C">
            <w:pPr>
              <w:pStyle w:val="a9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FE5ED9" w:rsidRPr="00FE5ED9" w:rsidRDefault="00FE5ED9" w:rsidP="0016642C">
            <w:pPr>
              <w:pStyle w:val="a9"/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FE5ED9" w:rsidRPr="00FE5ED9" w:rsidRDefault="00FE5ED9" w:rsidP="0016642C">
            <w:pPr>
              <w:pStyle w:val="a9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E5ED9">
              <w:rPr>
                <w:rFonts w:cs="Times New Roman"/>
                <w:b/>
              </w:rPr>
              <w:t>ОСНОВНАЯ ОБРАЗОВАТЕЛЬНАЯ ПРОГРАММА</w:t>
            </w:r>
          </w:p>
          <w:p w:rsidR="00FE5ED9" w:rsidRPr="00FE5ED9" w:rsidRDefault="00FE5ED9" w:rsidP="00DB40BE">
            <w:pPr>
              <w:pStyle w:val="a9"/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FE5ED9" w:rsidRPr="00FE5ED9" w:rsidRDefault="00FE5ED9">
      <w:pPr>
        <w:rPr>
          <w:rFonts w:ascii="Times New Roman" w:hAnsi="Times New Roman" w:cs="Times New Roman"/>
          <w:b/>
          <w:sz w:val="24"/>
          <w:szCs w:val="24"/>
        </w:rPr>
      </w:pPr>
    </w:p>
    <w:p w:rsidR="00FE5ED9" w:rsidRPr="00FE5ED9" w:rsidRDefault="00FE5ED9" w:rsidP="00FE5ED9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>УТВЕРЖДАЮ</w:t>
      </w:r>
    </w:p>
    <w:p w:rsidR="00FE5ED9" w:rsidRPr="00FE5ED9" w:rsidRDefault="00FE5ED9" w:rsidP="00FE5E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 xml:space="preserve">Декан историко-филологического факультета </w:t>
      </w:r>
    </w:p>
    <w:p w:rsidR="00FE5ED9" w:rsidRPr="00FE5ED9" w:rsidRDefault="00FE5ED9" w:rsidP="00FE5E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>ФГБОУ ВО «БГПУ»</w:t>
      </w:r>
    </w:p>
    <w:p w:rsidR="00FE5ED9" w:rsidRPr="00FE5ED9" w:rsidRDefault="00FE5ED9" w:rsidP="00FE5E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>____________В.В. Гуськов</w:t>
      </w:r>
    </w:p>
    <w:p w:rsidR="00FE5ED9" w:rsidRPr="00FE5ED9" w:rsidRDefault="00FE5ED9" w:rsidP="00FE5E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>2019 года</w:t>
      </w:r>
    </w:p>
    <w:p w:rsidR="00FE5ED9" w:rsidRPr="00FE5ED9" w:rsidRDefault="00FE5ED9" w:rsidP="00FE5ED9">
      <w:pPr>
        <w:spacing w:after="0" w:line="240" w:lineRule="auto"/>
        <w:rPr>
          <w:rFonts w:ascii="Times New Roman" w:hAnsi="Times New Roman" w:cs="Times New Roman"/>
        </w:rPr>
      </w:pPr>
    </w:p>
    <w:p w:rsidR="00FE5ED9" w:rsidRPr="00FE5ED9" w:rsidRDefault="00FE5ED9" w:rsidP="00FE5ED9">
      <w:pPr>
        <w:spacing w:after="0" w:line="240" w:lineRule="auto"/>
        <w:rPr>
          <w:rFonts w:ascii="Times New Roman" w:hAnsi="Times New Roman" w:cs="Times New Roman"/>
        </w:rPr>
      </w:pPr>
    </w:p>
    <w:p w:rsidR="00FE5ED9" w:rsidRPr="00FE5ED9" w:rsidRDefault="00FE5ED9" w:rsidP="00FE5ED9">
      <w:pPr>
        <w:spacing w:after="0" w:line="240" w:lineRule="auto"/>
        <w:rPr>
          <w:rFonts w:ascii="Times New Roman" w:hAnsi="Times New Roman" w:cs="Times New Roman"/>
        </w:rPr>
      </w:pPr>
    </w:p>
    <w:p w:rsidR="00FE5ED9" w:rsidRPr="00FE5ED9" w:rsidRDefault="00FE5ED9" w:rsidP="00FE5ED9">
      <w:pPr>
        <w:spacing w:after="0" w:line="240" w:lineRule="auto"/>
        <w:rPr>
          <w:rFonts w:ascii="Times New Roman" w:hAnsi="Times New Roman" w:cs="Times New Roman"/>
        </w:rPr>
      </w:pPr>
    </w:p>
    <w:p w:rsidR="00FE5ED9" w:rsidRPr="00FE5ED9" w:rsidRDefault="00FE5ED9" w:rsidP="00FE5ED9">
      <w:pPr>
        <w:spacing w:after="0" w:line="240" w:lineRule="auto"/>
        <w:rPr>
          <w:rFonts w:ascii="Times New Roman" w:hAnsi="Times New Roman" w:cs="Times New Roman"/>
        </w:rPr>
      </w:pPr>
    </w:p>
    <w:p w:rsidR="00FE5ED9" w:rsidRPr="00FE5ED9" w:rsidRDefault="00FE5ED9" w:rsidP="00FE5ED9">
      <w:pPr>
        <w:spacing w:after="0" w:line="240" w:lineRule="auto"/>
        <w:rPr>
          <w:rFonts w:ascii="Times New Roman" w:hAnsi="Times New Roman" w:cs="Times New Roman"/>
        </w:rPr>
      </w:pPr>
    </w:p>
    <w:p w:rsidR="00FE5ED9" w:rsidRPr="0041636F" w:rsidRDefault="0041636F" w:rsidP="004D7D8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</w:rPr>
        <w:t>ПРОГРАММА</w:t>
      </w:r>
      <w:r w:rsidR="004D7D81">
        <w:rPr>
          <w:rFonts w:ascii="Times New Roman" w:hAnsi="Times New Roman" w:cs="Times New Roman"/>
          <w:b/>
        </w:rPr>
        <w:t xml:space="preserve"> </w:t>
      </w:r>
      <w:r w:rsidRPr="004D7D81">
        <w:rPr>
          <w:rFonts w:ascii="Times New Roman" w:hAnsi="Times New Roman" w:cs="Times New Roman"/>
          <w:b/>
          <w:caps/>
        </w:rPr>
        <w:t>ВСТУПИТЕЛЬН</w:t>
      </w:r>
      <w:r w:rsidR="004D7D81" w:rsidRPr="004D7D81">
        <w:rPr>
          <w:rFonts w:ascii="Times New Roman" w:hAnsi="Times New Roman" w:cs="Times New Roman"/>
          <w:b/>
          <w:caps/>
        </w:rPr>
        <w:t>ОГО</w:t>
      </w:r>
      <w:r w:rsidRPr="004D7D81">
        <w:rPr>
          <w:rFonts w:ascii="Times New Roman" w:hAnsi="Times New Roman" w:cs="Times New Roman"/>
          <w:b/>
          <w:caps/>
        </w:rPr>
        <w:t xml:space="preserve"> ЭКЗАМЕН</w:t>
      </w:r>
      <w:r w:rsidR="004D7D81" w:rsidRPr="004D7D81">
        <w:rPr>
          <w:rFonts w:ascii="Times New Roman" w:hAnsi="Times New Roman" w:cs="Times New Roman"/>
          <w:b/>
          <w:caps/>
        </w:rPr>
        <w:t>А</w:t>
      </w:r>
    </w:p>
    <w:p w:rsidR="0041636F" w:rsidRPr="0041636F" w:rsidRDefault="0041636F" w:rsidP="00FE5ED9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41636F">
        <w:rPr>
          <w:rFonts w:ascii="Times New Roman" w:hAnsi="Times New Roman" w:cs="Times New Roman"/>
          <w:caps/>
        </w:rPr>
        <w:t>(для студентов-иностранцев)</w:t>
      </w:r>
    </w:p>
    <w:p w:rsidR="00FE5ED9" w:rsidRPr="00FE5ED9" w:rsidRDefault="00FE5ED9" w:rsidP="00FE5ED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E5ED9" w:rsidRPr="00FE5ED9" w:rsidRDefault="00FE5ED9" w:rsidP="00FE5ED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E5ED9" w:rsidRPr="00FE5ED9" w:rsidRDefault="00FE5ED9" w:rsidP="00FE5E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 xml:space="preserve">Направление подготовки </w:t>
      </w:r>
    </w:p>
    <w:p w:rsidR="00FE5ED9" w:rsidRPr="00FE5ED9" w:rsidRDefault="00FE5ED9" w:rsidP="00FE5ED9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FE5ED9" w:rsidRPr="00FE5ED9" w:rsidRDefault="00FE5ED9" w:rsidP="00FE5ED9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FE5ED9">
        <w:rPr>
          <w:rFonts w:ascii="Times New Roman" w:hAnsi="Times New Roman"/>
          <w:b w:val="0"/>
          <w:color w:val="000000"/>
          <w:sz w:val="24"/>
          <w:szCs w:val="24"/>
        </w:rPr>
        <w:t>44.04.01 ПЕДАГОГИЧЕСКОЕ ОБРАЗОВАНИЕ</w:t>
      </w:r>
    </w:p>
    <w:p w:rsidR="00FE5ED9" w:rsidRPr="00FE5ED9" w:rsidRDefault="00FE5ED9" w:rsidP="00FE5E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5ED9" w:rsidRPr="00FE5ED9" w:rsidRDefault="00FE5ED9" w:rsidP="00FE5E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 xml:space="preserve">Профиль </w:t>
      </w:r>
    </w:p>
    <w:p w:rsidR="00FE5ED9" w:rsidRPr="00FE5ED9" w:rsidRDefault="00FE5ED9" w:rsidP="00FE5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ED9">
        <w:rPr>
          <w:rFonts w:ascii="Times New Roman" w:hAnsi="Times New Roman" w:cs="Times New Roman"/>
          <w:b/>
        </w:rPr>
        <w:t>ПРЕПОДАВАНИЕ ФИЛОЛОГИЧЕСКИХ ДИСЦИПЛИН</w:t>
      </w:r>
    </w:p>
    <w:p w:rsidR="00FE5ED9" w:rsidRPr="00FE5ED9" w:rsidRDefault="00FE5ED9" w:rsidP="00FE5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ED9">
        <w:rPr>
          <w:rFonts w:ascii="Times New Roman" w:hAnsi="Times New Roman" w:cs="Times New Roman"/>
          <w:b/>
        </w:rPr>
        <w:t>(ЛИТЕРАТУРА И РУССКИЙ ЯЗЫК КАК ИНОСТРАННЫЙ)</w:t>
      </w:r>
    </w:p>
    <w:p w:rsidR="00FE5ED9" w:rsidRPr="00FE5ED9" w:rsidRDefault="00FE5ED9" w:rsidP="00FE5ED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E5ED9" w:rsidRPr="00FE5ED9" w:rsidRDefault="00FE5ED9" w:rsidP="00FE5E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>Уровень высшего образования – магистратура</w:t>
      </w:r>
    </w:p>
    <w:p w:rsidR="00FE5ED9" w:rsidRPr="00FE5ED9" w:rsidRDefault="00FE5ED9" w:rsidP="00FE5ED9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</w:rPr>
      </w:pPr>
    </w:p>
    <w:p w:rsidR="00FE5ED9" w:rsidRPr="00FE5ED9" w:rsidRDefault="00FE5ED9" w:rsidP="00FE5ED9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</w:rPr>
      </w:pPr>
    </w:p>
    <w:p w:rsidR="00FE5ED9" w:rsidRPr="00FE5ED9" w:rsidRDefault="00FE5ED9" w:rsidP="00FE5ED9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</w:rPr>
      </w:pPr>
    </w:p>
    <w:p w:rsidR="00FE5ED9" w:rsidRPr="00FE5ED9" w:rsidRDefault="00FE5ED9" w:rsidP="00FE5ED9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</w:rPr>
      </w:pPr>
    </w:p>
    <w:p w:rsidR="00FE5ED9" w:rsidRPr="00FE5ED9" w:rsidRDefault="00FE5ED9" w:rsidP="00FE5ED9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</w:rPr>
      </w:pPr>
    </w:p>
    <w:p w:rsidR="00FE5ED9" w:rsidRPr="00FE5ED9" w:rsidRDefault="00FE5ED9" w:rsidP="00FE5ED9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</w:rPr>
      </w:pPr>
    </w:p>
    <w:p w:rsidR="00FE5ED9" w:rsidRPr="00FE5ED9" w:rsidRDefault="00FE5ED9" w:rsidP="00FE5ED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5ED9" w:rsidRPr="00FE5ED9" w:rsidRDefault="00FE5ED9" w:rsidP="00FE5ED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5ED9" w:rsidRPr="00FE5ED9" w:rsidRDefault="00FE5ED9" w:rsidP="00FE5ED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 xml:space="preserve">Принята на заседании </w:t>
      </w:r>
    </w:p>
    <w:p w:rsidR="00FE5ED9" w:rsidRPr="00FE5ED9" w:rsidRDefault="00FE5ED9" w:rsidP="00FE5ED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 xml:space="preserve">кафедры русского языка и литературы </w:t>
      </w:r>
    </w:p>
    <w:p w:rsidR="00FE5ED9" w:rsidRPr="00FE5ED9" w:rsidRDefault="00FE5ED9" w:rsidP="00FE5ED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>(протокол №     от      2019 г.)</w:t>
      </w:r>
    </w:p>
    <w:p w:rsidR="00FE5ED9" w:rsidRPr="00FE5ED9" w:rsidRDefault="00FE5ED9" w:rsidP="00FE5ED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5ED9" w:rsidRDefault="00FE5ED9" w:rsidP="00FE5ED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22E0E" w:rsidRDefault="00F22E0E" w:rsidP="00FE5ED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22E0E" w:rsidRDefault="00F22E0E" w:rsidP="00FE5ED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22E0E" w:rsidRPr="00FE5ED9" w:rsidRDefault="00F22E0E" w:rsidP="00FE5ED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E5ED9" w:rsidRPr="00FE5ED9" w:rsidRDefault="00FE5ED9" w:rsidP="00FE5ED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E5ED9">
        <w:rPr>
          <w:rFonts w:ascii="Times New Roman" w:hAnsi="Times New Roman" w:cs="Times New Roman"/>
        </w:rPr>
        <w:t>Благовещенск 2019</w:t>
      </w:r>
    </w:p>
    <w:p w:rsidR="00FE5ED9" w:rsidRDefault="00FE5ED9">
      <w:pPr>
        <w:rPr>
          <w:rFonts w:ascii="Times New Roman" w:hAnsi="Times New Roman" w:cs="Times New Roman"/>
          <w:b/>
          <w:sz w:val="24"/>
          <w:szCs w:val="24"/>
        </w:rPr>
      </w:pPr>
    </w:p>
    <w:p w:rsidR="00FE5ED9" w:rsidRDefault="00FE5E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7832" w:rsidRPr="004B4029" w:rsidRDefault="004B4029" w:rsidP="004B4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29">
        <w:rPr>
          <w:rFonts w:ascii="Times New Roman" w:hAnsi="Times New Roman" w:cs="Times New Roman"/>
          <w:b/>
          <w:sz w:val="24"/>
          <w:szCs w:val="24"/>
        </w:rPr>
        <w:lastRenderedPageBreak/>
        <w:t>Современный русский язык в системе РКИ</w:t>
      </w:r>
    </w:p>
    <w:p w:rsidR="004B4029" w:rsidRDefault="004B4029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29" w:rsidRPr="00442D84" w:rsidRDefault="00055DFF" w:rsidP="00055D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2D84">
        <w:rPr>
          <w:rFonts w:ascii="Times New Roman" w:hAnsi="Times New Roman" w:cs="Times New Roman"/>
          <w:b/>
          <w:i/>
          <w:sz w:val="24"/>
          <w:szCs w:val="24"/>
        </w:rPr>
        <w:t>Лексика в системе РКИ</w:t>
      </w:r>
    </w:p>
    <w:p w:rsidR="00055DFF" w:rsidRDefault="00442D84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84">
        <w:rPr>
          <w:rFonts w:ascii="Times New Roman" w:hAnsi="Times New Roman" w:cs="Times New Roman"/>
          <w:i/>
          <w:sz w:val="24"/>
          <w:szCs w:val="24"/>
        </w:rPr>
        <w:t>Общее владение русским языком.</w:t>
      </w:r>
      <w:r>
        <w:rPr>
          <w:rFonts w:ascii="Times New Roman" w:hAnsi="Times New Roman" w:cs="Times New Roman"/>
          <w:sz w:val="24"/>
          <w:szCs w:val="24"/>
        </w:rPr>
        <w:t xml:space="preserve"> Антонимы. Синонимы. Степень выраженности признака. Иностранные слова. Официальная лексика. </w:t>
      </w:r>
      <w:r w:rsidRPr="00442D84">
        <w:rPr>
          <w:rFonts w:ascii="Times New Roman" w:hAnsi="Times New Roman" w:cs="Times New Roman"/>
          <w:i/>
          <w:sz w:val="24"/>
          <w:szCs w:val="24"/>
        </w:rPr>
        <w:t>Состав слова.</w:t>
      </w:r>
      <w:r>
        <w:rPr>
          <w:rFonts w:ascii="Times New Roman" w:hAnsi="Times New Roman" w:cs="Times New Roman"/>
          <w:sz w:val="24"/>
          <w:szCs w:val="24"/>
        </w:rPr>
        <w:t xml:space="preserve"> Начальные знания по анализу производных слов. Анализ слов, образованных различными способами: суффиксация, префиксация, сложные слова, субстантивация и аббревиация. </w:t>
      </w:r>
      <w:r w:rsidR="005E45B8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5E45B8" w:rsidRPr="005E45B8">
        <w:rPr>
          <w:rFonts w:ascii="Times New Roman" w:hAnsi="Times New Roman" w:cs="Times New Roman"/>
          <w:i/>
          <w:sz w:val="24"/>
          <w:szCs w:val="24"/>
        </w:rPr>
        <w:t>уровень владения русским языком.</w:t>
      </w:r>
      <w:r w:rsidR="005E45B8">
        <w:rPr>
          <w:rFonts w:ascii="Times New Roman" w:hAnsi="Times New Roman" w:cs="Times New Roman"/>
          <w:sz w:val="24"/>
          <w:szCs w:val="24"/>
        </w:rPr>
        <w:t xml:space="preserve"> Близкие по значению слова. </w:t>
      </w:r>
      <w:r w:rsidR="0090670B">
        <w:rPr>
          <w:rFonts w:ascii="Times New Roman" w:hAnsi="Times New Roman" w:cs="Times New Roman"/>
          <w:sz w:val="24"/>
          <w:szCs w:val="24"/>
        </w:rPr>
        <w:t xml:space="preserve">Многозначные слова. Прямое и переносное значение слова. </w:t>
      </w:r>
      <w:r w:rsidR="005E45B8">
        <w:rPr>
          <w:rFonts w:ascii="Times New Roman" w:hAnsi="Times New Roman" w:cs="Times New Roman"/>
          <w:sz w:val="24"/>
          <w:szCs w:val="24"/>
        </w:rPr>
        <w:t>Паронимы. Лексическая сочетаемость. Идиомы. Пословицы и поговорки. Просторечная лексика.</w:t>
      </w:r>
    </w:p>
    <w:p w:rsidR="005E45B8" w:rsidRDefault="005E45B8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5B8" w:rsidRPr="005E45B8" w:rsidRDefault="005E45B8" w:rsidP="005E45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45B8">
        <w:rPr>
          <w:rFonts w:ascii="Times New Roman" w:hAnsi="Times New Roman" w:cs="Times New Roman"/>
          <w:b/>
          <w:i/>
          <w:sz w:val="24"/>
          <w:szCs w:val="24"/>
        </w:rPr>
        <w:t>Грамматика в системе РКИ</w:t>
      </w:r>
    </w:p>
    <w:p w:rsidR="00600DEC" w:rsidRDefault="001717A8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A8">
        <w:rPr>
          <w:rFonts w:ascii="Times New Roman" w:hAnsi="Times New Roman" w:cs="Times New Roman"/>
          <w:i/>
          <w:sz w:val="24"/>
          <w:szCs w:val="24"/>
        </w:rPr>
        <w:t>Морфология.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06C">
        <w:rPr>
          <w:rFonts w:ascii="Times New Roman" w:hAnsi="Times New Roman" w:cs="Times New Roman"/>
          <w:i/>
          <w:sz w:val="24"/>
          <w:szCs w:val="24"/>
        </w:rPr>
        <w:t>Падежная парадигма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0A3F">
        <w:rPr>
          <w:rFonts w:ascii="Times New Roman" w:hAnsi="Times New Roman" w:cs="Times New Roman"/>
          <w:sz w:val="24"/>
          <w:szCs w:val="24"/>
        </w:rPr>
        <w:t xml:space="preserve">Основная форма объекта ‒ родительный падеж без предлога и с предлогом. Вариативная форма - винительный падеж без предлога. </w:t>
      </w:r>
      <w:r w:rsidR="00210EC4">
        <w:rPr>
          <w:rFonts w:ascii="Times New Roman" w:hAnsi="Times New Roman" w:cs="Times New Roman"/>
          <w:sz w:val="24"/>
          <w:szCs w:val="24"/>
        </w:rPr>
        <w:t>Основная форма объекта ‒ дательный падеж.</w:t>
      </w:r>
      <w:r w:rsidR="00FB0E45">
        <w:rPr>
          <w:rFonts w:ascii="Times New Roman" w:hAnsi="Times New Roman" w:cs="Times New Roman"/>
          <w:sz w:val="24"/>
          <w:szCs w:val="24"/>
        </w:rPr>
        <w:t xml:space="preserve"> Основная форма объекта ‒ винительный падеж с предлогом. Основная форма объекта ‒ творительный падеж без предлога и с предлогом. Основная форма объекта ‒ предложный падеж. </w:t>
      </w:r>
      <w:r w:rsidR="00FB0E45" w:rsidRPr="004C306C">
        <w:rPr>
          <w:rFonts w:ascii="Times New Roman" w:hAnsi="Times New Roman" w:cs="Times New Roman"/>
          <w:i/>
          <w:sz w:val="24"/>
          <w:szCs w:val="24"/>
        </w:rPr>
        <w:t>Вид глагола</w:t>
      </w:r>
      <w:r w:rsidR="00FB0E45">
        <w:rPr>
          <w:rFonts w:ascii="Times New Roman" w:hAnsi="Times New Roman" w:cs="Times New Roman"/>
          <w:sz w:val="24"/>
          <w:szCs w:val="24"/>
        </w:rPr>
        <w:t xml:space="preserve">. </w:t>
      </w:r>
      <w:r w:rsidR="00C64705">
        <w:rPr>
          <w:rFonts w:ascii="Times New Roman" w:hAnsi="Times New Roman" w:cs="Times New Roman"/>
          <w:sz w:val="24"/>
          <w:szCs w:val="24"/>
        </w:rPr>
        <w:t xml:space="preserve">Употребление глаголов НСВ и СВ в прошедшем времени. Употребление глаголов СВ, называющих действие как конкретный целостный факт, ограниченный пределом, и глаголов НСВ, называющих действие как не ограниченный пределом процесс. Употребление глаголов НСВ со значением состояния и глаголов СВ, обозначающих момент возникновения состояния. Употребление глаголов НСВ, допускающих представление об аннулированности результата в момент речи. </w:t>
      </w:r>
      <w:r w:rsidR="004C306C">
        <w:rPr>
          <w:rFonts w:ascii="Times New Roman" w:hAnsi="Times New Roman" w:cs="Times New Roman"/>
          <w:sz w:val="24"/>
          <w:szCs w:val="24"/>
        </w:rPr>
        <w:t xml:space="preserve">Употребление глаголов НСВ и СВ в будущем времени. Употребление глаголов НСВ и СВ в повелительном наклонении. Употребление глаголов НСВ и СВ в форме инфинитива. Употребление глаголов НСВ и СВ в сложноподчинённых предложениях времени. </w:t>
      </w:r>
      <w:r w:rsidR="004C306C" w:rsidRPr="004C306C">
        <w:rPr>
          <w:rFonts w:ascii="Times New Roman" w:hAnsi="Times New Roman" w:cs="Times New Roman"/>
          <w:i/>
          <w:sz w:val="24"/>
          <w:szCs w:val="24"/>
        </w:rPr>
        <w:t>Глаголы движения</w:t>
      </w:r>
      <w:r w:rsidR="004C306C">
        <w:rPr>
          <w:rFonts w:ascii="Times New Roman" w:hAnsi="Times New Roman" w:cs="Times New Roman"/>
          <w:sz w:val="24"/>
          <w:szCs w:val="24"/>
        </w:rPr>
        <w:t xml:space="preserve">. </w:t>
      </w:r>
      <w:r w:rsidR="0090670B">
        <w:rPr>
          <w:rFonts w:ascii="Times New Roman" w:hAnsi="Times New Roman" w:cs="Times New Roman"/>
          <w:sz w:val="24"/>
          <w:szCs w:val="24"/>
        </w:rPr>
        <w:t xml:space="preserve">Глаголы движения без префиксов. Две группы глаголов движения. Глаголы движения без префиксов в переносном значении. </w:t>
      </w:r>
      <w:r w:rsidR="00097DED">
        <w:rPr>
          <w:rFonts w:ascii="Times New Roman" w:hAnsi="Times New Roman" w:cs="Times New Roman"/>
          <w:sz w:val="24"/>
          <w:szCs w:val="24"/>
        </w:rPr>
        <w:t xml:space="preserve">Глаголы движения в настоящем времени. Глаголы движения в прошедшем времени. </w:t>
      </w:r>
      <w:r w:rsidR="0090670B">
        <w:rPr>
          <w:rFonts w:ascii="Times New Roman" w:hAnsi="Times New Roman" w:cs="Times New Roman"/>
          <w:sz w:val="24"/>
          <w:szCs w:val="24"/>
        </w:rPr>
        <w:t>Глаголы движения с префиксами.</w:t>
      </w:r>
      <w:r w:rsidR="00097DED">
        <w:rPr>
          <w:rFonts w:ascii="Times New Roman" w:hAnsi="Times New Roman" w:cs="Times New Roman"/>
          <w:sz w:val="24"/>
          <w:szCs w:val="24"/>
        </w:rPr>
        <w:t xml:space="preserve"> Префиксы и их значения с глаголами движения. Глаголы движения в будущем времени. Префиксы по-, в-/вы-, при-/у, под-/от-, пере-, до-, за-, про-, с-, об-. Малоупотребительные глаголы движения. Нетранзитивные глаголы. Транзитивные глаголы. Возвратные глаголы движения. </w:t>
      </w:r>
    </w:p>
    <w:p w:rsidR="00A877E5" w:rsidRDefault="00E478C3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C3">
        <w:rPr>
          <w:rFonts w:ascii="Times New Roman" w:hAnsi="Times New Roman" w:cs="Times New Roman"/>
          <w:i/>
          <w:sz w:val="24"/>
          <w:szCs w:val="24"/>
        </w:rPr>
        <w:t>Синтаксис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731A">
        <w:rPr>
          <w:rFonts w:ascii="Times New Roman" w:hAnsi="Times New Roman" w:cs="Times New Roman"/>
          <w:sz w:val="24"/>
          <w:szCs w:val="24"/>
        </w:rPr>
        <w:t xml:space="preserve">Выражение определительных отношений. Определительные отношения в простом предложении. Определение: способы выражения, виды, порядок слов. Обособление определений. Причастия. Образование причастий. Употребление причастий. </w:t>
      </w:r>
      <w:r w:rsidR="00600DEC">
        <w:rPr>
          <w:rFonts w:ascii="Times New Roman" w:hAnsi="Times New Roman" w:cs="Times New Roman"/>
          <w:sz w:val="24"/>
          <w:szCs w:val="24"/>
        </w:rPr>
        <w:t xml:space="preserve">Несогласованные определения. Несогласованные определения, выраженные падежными формами без предлогов. Несогласованные определения, выраженные падежными формами существительного с предлогом. Несогласованные определения, выраженные инфинитивом. Определительные отношения в сложном предложении. Выражение изъяснительных отношений. Союз </w:t>
      </w:r>
      <w:r w:rsidR="00600DEC" w:rsidRPr="00600DEC">
        <w:rPr>
          <w:rFonts w:ascii="Times New Roman" w:hAnsi="Times New Roman" w:cs="Times New Roman"/>
          <w:i/>
          <w:sz w:val="24"/>
          <w:szCs w:val="24"/>
        </w:rPr>
        <w:t>что</w:t>
      </w:r>
      <w:r w:rsidR="00600DEC">
        <w:rPr>
          <w:rFonts w:ascii="Times New Roman" w:hAnsi="Times New Roman" w:cs="Times New Roman"/>
          <w:sz w:val="24"/>
          <w:szCs w:val="24"/>
        </w:rPr>
        <w:t xml:space="preserve">. Союзные слова. Союзное слово </w:t>
      </w:r>
      <w:r w:rsidR="00600DEC" w:rsidRPr="00600DEC">
        <w:rPr>
          <w:rFonts w:ascii="Times New Roman" w:hAnsi="Times New Roman" w:cs="Times New Roman"/>
          <w:i/>
          <w:sz w:val="24"/>
          <w:szCs w:val="24"/>
        </w:rPr>
        <w:t>как</w:t>
      </w:r>
      <w:r w:rsidR="00600DEC">
        <w:rPr>
          <w:rFonts w:ascii="Times New Roman" w:hAnsi="Times New Roman" w:cs="Times New Roman"/>
          <w:sz w:val="24"/>
          <w:szCs w:val="24"/>
        </w:rPr>
        <w:t xml:space="preserve">. </w:t>
      </w:r>
      <w:r w:rsidR="003526C5">
        <w:rPr>
          <w:rFonts w:ascii="Times New Roman" w:hAnsi="Times New Roman" w:cs="Times New Roman"/>
          <w:sz w:val="24"/>
          <w:szCs w:val="24"/>
        </w:rPr>
        <w:t xml:space="preserve">Союз </w:t>
      </w:r>
      <w:r w:rsidR="003526C5" w:rsidRPr="003526C5">
        <w:rPr>
          <w:rFonts w:ascii="Times New Roman" w:hAnsi="Times New Roman" w:cs="Times New Roman"/>
          <w:i/>
          <w:sz w:val="24"/>
          <w:szCs w:val="24"/>
        </w:rPr>
        <w:t>будто</w:t>
      </w:r>
      <w:r w:rsidR="003526C5">
        <w:rPr>
          <w:rFonts w:ascii="Times New Roman" w:hAnsi="Times New Roman" w:cs="Times New Roman"/>
          <w:sz w:val="24"/>
          <w:szCs w:val="24"/>
        </w:rPr>
        <w:t xml:space="preserve"> </w:t>
      </w:r>
      <w:r w:rsidR="003526C5" w:rsidRPr="003526C5">
        <w:rPr>
          <w:rFonts w:ascii="Times New Roman" w:hAnsi="Times New Roman" w:cs="Times New Roman"/>
          <w:i/>
          <w:sz w:val="24"/>
          <w:szCs w:val="24"/>
        </w:rPr>
        <w:t>(бы)</w:t>
      </w:r>
      <w:r w:rsidR="003526C5">
        <w:rPr>
          <w:rFonts w:ascii="Times New Roman" w:hAnsi="Times New Roman" w:cs="Times New Roman"/>
          <w:sz w:val="24"/>
          <w:szCs w:val="24"/>
        </w:rPr>
        <w:t xml:space="preserve">. Союз </w:t>
      </w:r>
      <w:r w:rsidR="003526C5" w:rsidRPr="003526C5">
        <w:rPr>
          <w:rFonts w:ascii="Times New Roman" w:hAnsi="Times New Roman" w:cs="Times New Roman"/>
          <w:i/>
          <w:sz w:val="24"/>
          <w:szCs w:val="24"/>
        </w:rPr>
        <w:t>чтобы</w:t>
      </w:r>
      <w:r w:rsidR="003526C5">
        <w:rPr>
          <w:rFonts w:ascii="Times New Roman" w:hAnsi="Times New Roman" w:cs="Times New Roman"/>
          <w:sz w:val="24"/>
          <w:szCs w:val="24"/>
        </w:rPr>
        <w:t xml:space="preserve">. Союз </w:t>
      </w:r>
      <w:r w:rsidR="003526C5" w:rsidRPr="003526C5">
        <w:rPr>
          <w:rFonts w:ascii="Times New Roman" w:hAnsi="Times New Roman" w:cs="Times New Roman"/>
          <w:i/>
          <w:sz w:val="24"/>
          <w:szCs w:val="24"/>
        </w:rPr>
        <w:t>как бы не</w:t>
      </w:r>
      <w:r w:rsidR="003526C5">
        <w:rPr>
          <w:rFonts w:ascii="Times New Roman" w:hAnsi="Times New Roman" w:cs="Times New Roman"/>
          <w:sz w:val="24"/>
          <w:szCs w:val="24"/>
        </w:rPr>
        <w:t xml:space="preserve">. Частица </w:t>
      </w:r>
      <w:r w:rsidR="003526C5" w:rsidRPr="003526C5">
        <w:rPr>
          <w:rFonts w:ascii="Times New Roman" w:hAnsi="Times New Roman" w:cs="Times New Roman"/>
          <w:i/>
          <w:sz w:val="24"/>
          <w:szCs w:val="24"/>
        </w:rPr>
        <w:t>ли</w:t>
      </w:r>
      <w:r w:rsidR="003526C5">
        <w:rPr>
          <w:rFonts w:ascii="Times New Roman" w:hAnsi="Times New Roman" w:cs="Times New Roman"/>
          <w:sz w:val="24"/>
          <w:szCs w:val="24"/>
        </w:rPr>
        <w:t xml:space="preserve">. Частицы </w:t>
      </w:r>
      <w:r w:rsidR="003526C5" w:rsidRPr="003526C5">
        <w:rPr>
          <w:rFonts w:ascii="Times New Roman" w:hAnsi="Times New Roman" w:cs="Times New Roman"/>
          <w:i/>
          <w:sz w:val="24"/>
          <w:szCs w:val="24"/>
        </w:rPr>
        <w:t>не</w:t>
      </w:r>
      <w:r w:rsidR="003526C5">
        <w:rPr>
          <w:rFonts w:ascii="Times New Roman" w:hAnsi="Times New Roman" w:cs="Times New Roman"/>
          <w:sz w:val="24"/>
          <w:szCs w:val="24"/>
        </w:rPr>
        <w:t xml:space="preserve"> и </w:t>
      </w:r>
      <w:r w:rsidR="003526C5" w:rsidRPr="003526C5">
        <w:rPr>
          <w:rFonts w:ascii="Times New Roman" w:hAnsi="Times New Roman" w:cs="Times New Roman"/>
          <w:i/>
          <w:sz w:val="24"/>
          <w:szCs w:val="24"/>
        </w:rPr>
        <w:t>ни</w:t>
      </w:r>
      <w:r w:rsidR="003526C5">
        <w:rPr>
          <w:rFonts w:ascii="Times New Roman" w:hAnsi="Times New Roman" w:cs="Times New Roman"/>
          <w:sz w:val="24"/>
          <w:szCs w:val="24"/>
        </w:rPr>
        <w:t xml:space="preserve">. Частицы </w:t>
      </w:r>
      <w:r w:rsidR="003526C5" w:rsidRPr="003526C5">
        <w:rPr>
          <w:rFonts w:ascii="Times New Roman" w:hAnsi="Times New Roman" w:cs="Times New Roman"/>
          <w:i/>
          <w:sz w:val="24"/>
          <w:szCs w:val="24"/>
        </w:rPr>
        <w:t>ли</w:t>
      </w:r>
      <w:r w:rsidR="003526C5">
        <w:rPr>
          <w:rFonts w:ascii="Times New Roman" w:hAnsi="Times New Roman" w:cs="Times New Roman"/>
          <w:sz w:val="24"/>
          <w:szCs w:val="24"/>
        </w:rPr>
        <w:t xml:space="preserve"> и </w:t>
      </w:r>
      <w:r w:rsidR="003526C5" w:rsidRPr="003526C5">
        <w:rPr>
          <w:rFonts w:ascii="Times New Roman" w:hAnsi="Times New Roman" w:cs="Times New Roman"/>
          <w:i/>
          <w:sz w:val="24"/>
          <w:szCs w:val="24"/>
        </w:rPr>
        <w:t>или</w:t>
      </w:r>
      <w:r w:rsidR="003526C5">
        <w:rPr>
          <w:rFonts w:ascii="Times New Roman" w:hAnsi="Times New Roman" w:cs="Times New Roman"/>
          <w:sz w:val="24"/>
          <w:szCs w:val="24"/>
        </w:rPr>
        <w:t xml:space="preserve">. </w:t>
      </w:r>
      <w:r w:rsidR="00263D69">
        <w:rPr>
          <w:rFonts w:ascii="Times New Roman" w:hAnsi="Times New Roman" w:cs="Times New Roman"/>
          <w:sz w:val="24"/>
          <w:szCs w:val="24"/>
        </w:rPr>
        <w:t xml:space="preserve">Употребление местоимения </w:t>
      </w:r>
      <w:r w:rsidR="00263D69" w:rsidRPr="00263D69">
        <w:rPr>
          <w:rFonts w:ascii="Times New Roman" w:hAnsi="Times New Roman" w:cs="Times New Roman"/>
          <w:i/>
          <w:sz w:val="24"/>
          <w:szCs w:val="24"/>
        </w:rPr>
        <w:t>то</w:t>
      </w:r>
      <w:r w:rsidR="00263D69">
        <w:rPr>
          <w:rFonts w:ascii="Times New Roman" w:hAnsi="Times New Roman" w:cs="Times New Roman"/>
          <w:sz w:val="24"/>
          <w:szCs w:val="24"/>
        </w:rPr>
        <w:t xml:space="preserve">. </w:t>
      </w:r>
      <w:r w:rsidR="00CE592F">
        <w:rPr>
          <w:rFonts w:ascii="Times New Roman" w:hAnsi="Times New Roman" w:cs="Times New Roman"/>
          <w:sz w:val="24"/>
          <w:szCs w:val="24"/>
        </w:rPr>
        <w:t xml:space="preserve">Выражение причины. Выражение причины в простом предложении. Употребление предлогов </w:t>
      </w:r>
      <w:r w:rsidR="00CE592F" w:rsidRPr="00CE592F">
        <w:rPr>
          <w:rFonts w:ascii="Times New Roman" w:hAnsi="Times New Roman" w:cs="Times New Roman"/>
          <w:i/>
          <w:sz w:val="24"/>
          <w:szCs w:val="24"/>
        </w:rPr>
        <w:t>благодаря</w:t>
      </w:r>
      <w:r w:rsidR="00CE592F">
        <w:rPr>
          <w:rFonts w:ascii="Times New Roman" w:hAnsi="Times New Roman" w:cs="Times New Roman"/>
          <w:sz w:val="24"/>
          <w:szCs w:val="24"/>
        </w:rPr>
        <w:t xml:space="preserve">, </w:t>
      </w:r>
      <w:r w:rsidR="00CE592F" w:rsidRPr="00CE592F">
        <w:rPr>
          <w:rFonts w:ascii="Times New Roman" w:hAnsi="Times New Roman" w:cs="Times New Roman"/>
          <w:i/>
          <w:sz w:val="24"/>
          <w:szCs w:val="24"/>
        </w:rPr>
        <w:t>из-за</w:t>
      </w:r>
      <w:r w:rsidR="00CE592F">
        <w:rPr>
          <w:rFonts w:ascii="Times New Roman" w:hAnsi="Times New Roman" w:cs="Times New Roman"/>
          <w:sz w:val="24"/>
          <w:szCs w:val="24"/>
        </w:rPr>
        <w:t xml:space="preserve">, </w:t>
      </w:r>
      <w:r w:rsidR="00CE592F" w:rsidRPr="00CE592F">
        <w:rPr>
          <w:rFonts w:ascii="Times New Roman" w:hAnsi="Times New Roman" w:cs="Times New Roman"/>
          <w:i/>
          <w:sz w:val="24"/>
          <w:szCs w:val="24"/>
        </w:rPr>
        <w:t>из</w:t>
      </w:r>
      <w:r w:rsidR="00CE592F">
        <w:rPr>
          <w:rFonts w:ascii="Times New Roman" w:hAnsi="Times New Roman" w:cs="Times New Roman"/>
          <w:sz w:val="24"/>
          <w:szCs w:val="24"/>
        </w:rPr>
        <w:t xml:space="preserve">, </w:t>
      </w:r>
      <w:r w:rsidR="00CE592F" w:rsidRPr="00CE592F">
        <w:rPr>
          <w:rFonts w:ascii="Times New Roman" w:hAnsi="Times New Roman" w:cs="Times New Roman"/>
          <w:i/>
          <w:sz w:val="24"/>
          <w:szCs w:val="24"/>
        </w:rPr>
        <w:t>от</w:t>
      </w:r>
      <w:r w:rsidR="00CE592F">
        <w:rPr>
          <w:rFonts w:ascii="Times New Roman" w:hAnsi="Times New Roman" w:cs="Times New Roman"/>
          <w:sz w:val="24"/>
          <w:szCs w:val="24"/>
        </w:rPr>
        <w:t xml:space="preserve">, </w:t>
      </w:r>
      <w:r w:rsidR="00CE592F" w:rsidRPr="00CE592F">
        <w:rPr>
          <w:rFonts w:ascii="Times New Roman" w:hAnsi="Times New Roman" w:cs="Times New Roman"/>
          <w:i/>
          <w:sz w:val="24"/>
          <w:szCs w:val="24"/>
        </w:rPr>
        <w:t>по</w:t>
      </w:r>
      <w:r w:rsidR="00CE592F">
        <w:rPr>
          <w:rFonts w:ascii="Times New Roman" w:hAnsi="Times New Roman" w:cs="Times New Roman"/>
          <w:sz w:val="24"/>
          <w:szCs w:val="24"/>
        </w:rPr>
        <w:t xml:space="preserve">. </w:t>
      </w:r>
      <w:r w:rsidR="00334908">
        <w:rPr>
          <w:rFonts w:ascii="Times New Roman" w:hAnsi="Times New Roman" w:cs="Times New Roman"/>
          <w:sz w:val="24"/>
          <w:szCs w:val="24"/>
        </w:rPr>
        <w:t xml:space="preserve">Выражение причины в сложном предложении. Выражение условия в сложном предложении. Выражение реального (потенциального) условия. Выражение ирреального условия. Вводные предложения с союзом </w:t>
      </w:r>
      <w:r w:rsidR="00334908" w:rsidRPr="00334908">
        <w:rPr>
          <w:rFonts w:ascii="Times New Roman" w:hAnsi="Times New Roman" w:cs="Times New Roman"/>
          <w:i/>
          <w:sz w:val="24"/>
          <w:szCs w:val="24"/>
        </w:rPr>
        <w:t>если</w:t>
      </w:r>
      <w:r w:rsidR="00334908">
        <w:rPr>
          <w:rFonts w:ascii="Times New Roman" w:hAnsi="Times New Roman" w:cs="Times New Roman"/>
          <w:sz w:val="24"/>
          <w:szCs w:val="24"/>
        </w:rPr>
        <w:t xml:space="preserve">. </w:t>
      </w:r>
      <w:r w:rsidR="00112F6E">
        <w:rPr>
          <w:rFonts w:ascii="Times New Roman" w:hAnsi="Times New Roman" w:cs="Times New Roman"/>
          <w:sz w:val="24"/>
          <w:szCs w:val="24"/>
        </w:rPr>
        <w:t xml:space="preserve">Условные предложения с императивной частью. Обобщённое или повторяющееся реальное условие. Выражение уступительных отношений. Выражение уступительных отношений в простом предложении. Выражение уступительных отношений в сложном предложении. Другие способы выражения уступительных отношений. </w:t>
      </w:r>
      <w:r w:rsidR="00D65CEB">
        <w:rPr>
          <w:rFonts w:ascii="Times New Roman" w:hAnsi="Times New Roman" w:cs="Times New Roman"/>
          <w:sz w:val="24"/>
          <w:szCs w:val="24"/>
        </w:rPr>
        <w:t xml:space="preserve">Выражение следствия. Союзы </w:t>
      </w:r>
      <w:r w:rsidR="00D65CEB" w:rsidRPr="00D65CEB">
        <w:rPr>
          <w:rFonts w:ascii="Times New Roman" w:hAnsi="Times New Roman" w:cs="Times New Roman"/>
          <w:i/>
          <w:sz w:val="24"/>
          <w:szCs w:val="24"/>
        </w:rPr>
        <w:t>вследствие чего</w:t>
      </w:r>
      <w:r w:rsidR="00D65CEB">
        <w:rPr>
          <w:rFonts w:ascii="Times New Roman" w:hAnsi="Times New Roman" w:cs="Times New Roman"/>
          <w:sz w:val="24"/>
          <w:szCs w:val="24"/>
        </w:rPr>
        <w:t xml:space="preserve">, </w:t>
      </w:r>
      <w:r w:rsidR="00D65CEB" w:rsidRPr="00D65CEB">
        <w:rPr>
          <w:rFonts w:ascii="Times New Roman" w:hAnsi="Times New Roman" w:cs="Times New Roman"/>
          <w:i/>
          <w:sz w:val="24"/>
          <w:szCs w:val="24"/>
        </w:rPr>
        <w:t>благодаря чему</w:t>
      </w:r>
      <w:r w:rsidR="00D65CEB">
        <w:rPr>
          <w:rFonts w:ascii="Times New Roman" w:hAnsi="Times New Roman" w:cs="Times New Roman"/>
          <w:sz w:val="24"/>
          <w:szCs w:val="24"/>
        </w:rPr>
        <w:t xml:space="preserve">, </w:t>
      </w:r>
      <w:r w:rsidR="00D65CEB" w:rsidRPr="00D65CEB">
        <w:rPr>
          <w:rFonts w:ascii="Times New Roman" w:hAnsi="Times New Roman" w:cs="Times New Roman"/>
          <w:i/>
          <w:sz w:val="24"/>
          <w:szCs w:val="24"/>
        </w:rPr>
        <w:t>в результате чего</w:t>
      </w:r>
      <w:r w:rsidR="00D65CEB">
        <w:rPr>
          <w:rFonts w:ascii="Times New Roman" w:hAnsi="Times New Roman" w:cs="Times New Roman"/>
          <w:sz w:val="24"/>
          <w:szCs w:val="24"/>
        </w:rPr>
        <w:t xml:space="preserve">. </w:t>
      </w:r>
      <w:r w:rsidR="001C279C">
        <w:rPr>
          <w:rFonts w:ascii="Times New Roman" w:hAnsi="Times New Roman" w:cs="Times New Roman"/>
          <w:sz w:val="24"/>
          <w:szCs w:val="24"/>
        </w:rPr>
        <w:t xml:space="preserve">Выражение цели. Выражение цели в простом предложении. Предлоги </w:t>
      </w:r>
      <w:r w:rsidR="001C279C" w:rsidRPr="001C279C">
        <w:rPr>
          <w:rFonts w:ascii="Times New Roman" w:hAnsi="Times New Roman" w:cs="Times New Roman"/>
          <w:i/>
          <w:sz w:val="24"/>
          <w:szCs w:val="24"/>
        </w:rPr>
        <w:t>ради</w:t>
      </w:r>
      <w:r w:rsidR="001C279C">
        <w:rPr>
          <w:rFonts w:ascii="Times New Roman" w:hAnsi="Times New Roman" w:cs="Times New Roman"/>
          <w:sz w:val="24"/>
          <w:szCs w:val="24"/>
        </w:rPr>
        <w:t xml:space="preserve">, </w:t>
      </w:r>
      <w:r w:rsidR="001C279C" w:rsidRPr="001C279C">
        <w:rPr>
          <w:rFonts w:ascii="Times New Roman" w:hAnsi="Times New Roman" w:cs="Times New Roman"/>
          <w:i/>
          <w:sz w:val="24"/>
          <w:szCs w:val="24"/>
        </w:rPr>
        <w:t>во имя</w:t>
      </w:r>
      <w:r w:rsidR="001C279C">
        <w:rPr>
          <w:rFonts w:ascii="Times New Roman" w:hAnsi="Times New Roman" w:cs="Times New Roman"/>
          <w:sz w:val="24"/>
          <w:szCs w:val="24"/>
        </w:rPr>
        <w:t xml:space="preserve">. Выражение цели в сложном предложении. Выражение времени. Выражение времени в простом предложении. Обозначение определённых и неопределённых отрезков времени. Обозначение времени действия, имеющего границы. Обозначение времени повторяющегося действия. Обозначение последующего времени. </w:t>
      </w:r>
      <w:r w:rsidR="00364594">
        <w:rPr>
          <w:rFonts w:ascii="Times New Roman" w:hAnsi="Times New Roman" w:cs="Times New Roman"/>
          <w:sz w:val="24"/>
          <w:szCs w:val="24"/>
        </w:rPr>
        <w:t xml:space="preserve">Обозначение временного предшествования. Выражение времени в сложном предложении. Одновременные действия. Частично одновременные действия. Предшествующие действия. Последовательные действия. Отношения ограниченной одновременности. Выражения сравнения. Выражение сравнения в простом предложении. Выражение реального сравнения. выражение предполагаемого сравнения. Другие сравнительные конструкции. </w:t>
      </w:r>
      <w:r w:rsidR="00621D11">
        <w:rPr>
          <w:rFonts w:ascii="Times New Roman" w:hAnsi="Times New Roman" w:cs="Times New Roman"/>
          <w:sz w:val="24"/>
          <w:szCs w:val="24"/>
        </w:rPr>
        <w:t xml:space="preserve">Выражение сравнения в сложном предложении. Выражение реального сравнения. Выражение предполагаемого сравнения. Выражение меры и степени в сложном предложении. </w:t>
      </w:r>
    </w:p>
    <w:p w:rsidR="00A877E5" w:rsidRDefault="00A877E5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7E5" w:rsidRPr="00EF0DE4" w:rsidRDefault="00A877E5" w:rsidP="00A87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E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43451" w:rsidRDefault="00C43451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Аверьянова, Г.Н. Русские глагольные приставки. ‒ М.: Рус. яз. Курсы, 2008. ‒ 168 с.</w:t>
      </w:r>
    </w:p>
    <w:p w:rsidR="00A877E5" w:rsidRDefault="009E4895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Иванова, И.С. Синтаксис: практическое пособие по русскому языку как иностранному / И.С. Иванова, Л.М. Карамышева, Т.Ф.Куприянова, М.Г. Мирошникова. ‒ СПб.: Златоуст, 2008. ‒ 364 с.</w:t>
      </w:r>
    </w:p>
    <w:p w:rsidR="00666D76" w:rsidRDefault="00666D76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Колесова, Д.В. Пишем эссе: учебное пособие для изучающих русский язык / Д.В.Колесова, А.А. Харитонов. ‒ СПб.: Златоуст, 2009. ‒ 100 с.</w:t>
      </w:r>
    </w:p>
    <w:p w:rsidR="00EF0DE4" w:rsidRDefault="00EF0DE4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Кривоносов, А.Д. Знаю и люблю русские глаголы / А.Д. Кривоносов, Т.Ю. Редькина. ‒ СПб.: Златоуст, 2009. ‒ 88 с. </w:t>
      </w:r>
    </w:p>
    <w:p w:rsidR="00956AD1" w:rsidRDefault="00956AD1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русской речи: учебное пособие для изучающих русский язык как иностранный / М.Б. Будильцева, Н.С. Новикова, И.А.</w:t>
      </w:r>
      <w:r w:rsidR="00252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Пугачёв, </w:t>
      </w:r>
      <w:r w:rsidR="00252807">
        <w:rPr>
          <w:rFonts w:ascii="Times New Roman" w:hAnsi="Times New Roman" w:cs="Times New Roman"/>
          <w:sz w:val="24"/>
          <w:szCs w:val="24"/>
        </w:rPr>
        <w:t>Л.К. Серов. ‒ М.: Рус. яз. Курсы, 2010. ‒ 232 с.</w:t>
      </w:r>
    </w:p>
    <w:p w:rsidR="00DF2A42" w:rsidRDefault="00DF2A42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Кузьмич, И.П. Падежи! Ах, падежи! / И.П. Кузьмич, Н.М. Лариохина. ‒ М.: Рус. яз. Курсы, 2007. ‒ 192 с.</w:t>
      </w:r>
    </w:p>
    <w:p w:rsidR="00A877E5" w:rsidRDefault="00A877E5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Ласкарева, Е.Р. Прогулки по русской лексике. ‒ СПб.: Златоуст, 2011. ‒ 224 с.</w:t>
      </w:r>
    </w:p>
    <w:p w:rsidR="002C24EA" w:rsidRDefault="002C24EA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Синтаксис сложноподчинённого предложения / М.Н. Аникина, Н.В. Кутукова, Л.Н. Ольхова; под ред. М.Н. Аникиной. ‒ М.: Дрофа, 2006. ‒ 173 с.</w:t>
      </w:r>
    </w:p>
    <w:p w:rsidR="00FA3938" w:rsidRDefault="00FA3938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Скворцова, Г.Л. Глаголы движения ‒ без ошибок: пособие для студентов, изучающих русский язык как иностранный. ‒ М.: Рус. яз. Курсы, 2008. ‒ 136 с.</w:t>
      </w:r>
    </w:p>
    <w:p w:rsidR="00FA3938" w:rsidRDefault="00FA3938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Скворцова, Г.Л. Употребление видов глагола в русском языке: учебное пособие для иностранцев, изучающих русский язык. ‒ М.: Рус. яз. Курсы, 200</w:t>
      </w:r>
      <w:r w:rsidR="005B1D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‒</w:t>
      </w:r>
      <w:r w:rsidR="005B1D5C">
        <w:rPr>
          <w:rFonts w:ascii="Times New Roman" w:hAnsi="Times New Roman" w:cs="Times New Roman"/>
          <w:sz w:val="24"/>
          <w:szCs w:val="24"/>
        </w:rPr>
        <w:t xml:space="preserve"> 136 с.</w:t>
      </w:r>
    </w:p>
    <w:p w:rsidR="00257285" w:rsidRDefault="00257285" w:rsidP="00257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Соколовская, К.А. 300 глаголов совершенного и несовершенного вида в речевых ситуациях. ‒ М.: Рус. яз. Курсы, 2004. ‒ 88 с. </w:t>
      </w:r>
    </w:p>
    <w:p w:rsidR="00257285" w:rsidRDefault="008A185A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Стрельчук, Е.Н. Русский язык и культура речи в иностранной аудитории: теория и практика: учебное пособие для иностранных студентов. ‒ М.: Флинта : Наука, 2011. ‒ 128 с.</w:t>
      </w:r>
    </w:p>
    <w:p w:rsidR="00A55B02" w:rsidRDefault="00A55B02" w:rsidP="004B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855" w:rsidRPr="008429B9" w:rsidRDefault="008429B9" w:rsidP="008429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B9">
        <w:rPr>
          <w:rFonts w:ascii="Times New Roman" w:hAnsi="Times New Roman" w:cs="Times New Roman"/>
          <w:b/>
          <w:sz w:val="24"/>
          <w:szCs w:val="24"/>
        </w:rPr>
        <w:t>Фольклор и история русской литературы в системе РКИ</w:t>
      </w:r>
    </w:p>
    <w:p w:rsidR="00D00CBF" w:rsidRDefault="00D00CBF" w:rsidP="00D00C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29B9" w:rsidRDefault="00D00CBF" w:rsidP="00D00C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0CBF">
        <w:rPr>
          <w:rFonts w:ascii="Times New Roman" w:hAnsi="Times New Roman" w:cs="Times New Roman"/>
          <w:b/>
          <w:i/>
          <w:sz w:val="24"/>
          <w:szCs w:val="24"/>
        </w:rPr>
        <w:t>Фольклор в аспекте РКИ</w:t>
      </w:r>
    </w:p>
    <w:p w:rsidR="00D00CBF" w:rsidRDefault="00966A6D" w:rsidP="00D00C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Малые жанры фольклора. Пословицы и поговорки русского народа. Сказка как фольклорный жанр. Жанровые признаки народной сказки. </w:t>
      </w:r>
      <w:r w:rsidR="00715091">
        <w:rPr>
          <w:rFonts w:ascii="Times New Roman" w:hAnsi="Times New Roman" w:cs="Times New Roman"/>
          <w:sz w:val="24"/>
          <w:szCs w:val="24"/>
        </w:rPr>
        <w:t xml:space="preserve">Жанровые модификации народных сказок. Сказки о животных. Волшебные сказки. Бытовые сказки. </w:t>
      </w:r>
    </w:p>
    <w:p w:rsidR="00D33034" w:rsidRDefault="00D33034" w:rsidP="00C039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620C" w:rsidRPr="00C0399A" w:rsidRDefault="003A620C" w:rsidP="00C039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99A">
        <w:rPr>
          <w:rFonts w:ascii="Times New Roman" w:hAnsi="Times New Roman" w:cs="Times New Roman"/>
          <w:b/>
          <w:i/>
          <w:sz w:val="24"/>
          <w:szCs w:val="24"/>
        </w:rPr>
        <w:t>История русской литературы в аспекте РКИ</w:t>
      </w:r>
    </w:p>
    <w:p w:rsidR="003A620C" w:rsidRDefault="00823D70" w:rsidP="00D00C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классическая литература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23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века. </w:t>
      </w:r>
      <w:r w:rsidR="00E85E5F">
        <w:rPr>
          <w:rFonts w:ascii="Times New Roman" w:hAnsi="Times New Roman" w:cs="Times New Roman"/>
          <w:sz w:val="24"/>
          <w:szCs w:val="24"/>
        </w:rPr>
        <w:t>Произведения А.С.</w:t>
      </w:r>
      <w:r w:rsidR="00F14A26">
        <w:rPr>
          <w:rFonts w:ascii="Times New Roman" w:hAnsi="Times New Roman" w:cs="Times New Roman"/>
          <w:sz w:val="24"/>
          <w:szCs w:val="24"/>
        </w:rPr>
        <w:t> </w:t>
      </w:r>
      <w:r w:rsidR="00E85E5F">
        <w:rPr>
          <w:rFonts w:ascii="Times New Roman" w:hAnsi="Times New Roman" w:cs="Times New Roman"/>
          <w:sz w:val="24"/>
          <w:szCs w:val="24"/>
        </w:rPr>
        <w:t xml:space="preserve">Пушкина в аспекте русского языка как иностранного. </w:t>
      </w:r>
      <w:r>
        <w:rPr>
          <w:rFonts w:ascii="Times New Roman" w:hAnsi="Times New Roman" w:cs="Times New Roman"/>
          <w:sz w:val="24"/>
          <w:szCs w:val="24"/>
        </w:rPr>
        <w:t>Произведения М.Ю.</w:t>
      </w:r>
      <w:r w:rsidR="00EF32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Лермонтова в аспекте русского как иностранного. Произведения Н.В.</w:t>
      </w:r>
      <w:r w:rsidR="00EF32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Гоголя в аспекте русского как иностранного.</w:t>
      </w:r>
      <w:r w:rsidR="00EF3267">
        <w:rPr>
          <w:rFonts w:ascii="Times New Roman" w:hAnsi="Times New Roman" w:cs="Times New Roman"/>
          <w:sz w:val="24"/>
          <w:szCs w:val="24"/>
        </w:rPr>
        <w:t xml:space="preserve"> Произведения Ф.М. Достоевского в аспекте русского как иностранного. Произведения Л.Н. Толстого в аспекте русского как иностранного. </w:t>
      </w:r>
      <w:r w:rsidR="00142FAB">
        <w:rPr>
          <w:rFonts w:ascii="Times New Roman" w:hAnsi="Times New Roman" w:cs="Times New Roman"/>
          <w:sz w:val="24"/>
          <w:szCs w:val="24"/>
        </w:rPr>
        <w:t xml:space="preserve">А.П.Чехов в аспекте русского как иностранного. </w:t>
      </w:r>
      <w:r w:rsidR="004552DD">
        <w:rPr>
          <w:rFonts w:ascii="Times New Roman" w:hAnsi="Times New Roman" w:cs="Times New Roman"/>
          <w:sz w:val="24"/>
          <w:szCs w:val="24"/>
        </w:rPr>
        <w:t>Русская литература ХХ века. Поэзия Серебряного века. Творчество А.</w:t>
      </w:r>
      <w:r w:rsidR="00F3684A">
        <w:rPr>
          <w:rFonts w:ascii="Times New Roman" w:hAnsi="Times New Roman" w:cs="Times New Roman"/>
          <w:sz w:val="24"/>
          <w:szCs w:val="24"/>
        </w:rPr>
        <w:t> </w:t>
      </w:r>
      <w:r w:rsidR="004552DD">
        <w:rPr>
          <w:rFonts w:ascii="Times New Roman" w:hAnsi="Times New Roman" w:cs="Times New Roman"/>
          <w:sz w:val="24"/>
          <w:szCs w:val="24"/>
        </w:rPr>
        <w:t>Блока, Н.</w:t>
      </w:r>
      <w:r w:rsidR="00F3684A">
        <w:rPr>
          <w:rFonts w:ascii="Times New Roman" w:hAnsi="Times New Roman" w:cs="Times New Roman"/>
          <w:sz w:val="24"/>
          <w:szCs w:val="24"/>
        </w:rPr>
        <w:t> </w:t>
      </w:r>
      <w:r w:rsidR="004552DD">
        <w:rPr>
          <w:rFonts w:ascii="Times New Roman" w:hAnsi="Times New Roman" w:cs="Times New Roman"/>
          <w:sz w:val="24"/>
          <w:szCs w:val="24"/>
        </w:rPr>
        <w:t>Гумилёва, А.</w:t>
      </w:r>
      <w:r w:rsidR="00F3684A">
        <w:rPr>
          <w:rFonts w:ascii="Times New Roman" w:hAnsi="Times New Roman" w:cs="Times New Roman"/>
          <w:sz w:val="24"/>
          <w:szCs w:val="24"/>
        </w:rPr>
        <w:t> </w:t>
      </w:r>
      <w:r w:rsidR="004552DD">
        <w:rPr>
          <w:rFonts w:ascii="Times New Roman" w:hAnsi="Times New Roman" w:cs="Times New Roman"/>
          <w:sz w:val="24"/>
          <w:szCs w:val="24"/>
        </w:rPr>
        <w:t>Ахматовой, В.</w:t>
      </w:r>
      <w:r w:rsidR="00F3684A">
        <w:rPr>
          <w:rFonts w:ascii="Times New Roman" w:hAnsi="Times New Roman" w:cs="Times New Roman"/>
          <w:sz w:val="24"/>
          <w:szCs w:val="24"/>
        </w:rPr>
        <w:t> </w:t>
      </w:r>
      <w:r w:rsidR="004552DD">
        <w:rPr>
          <w:rFonts w:ascii="Times New Roman" w:hAnsi="Times New Roman" w:cs="Times New Roman"/>
          <w:sz w:val="24"/>
          <w:szCs w:val="24"/>
        </w:rPr>
        <w:t>Маяковского и др.</w:t>
      </w:r>
      <w:r w:rsidR="002F28D3">
        <w:rPr>
          <w:rFonts w:ascii="Times New Roman" w:hAnsi="Times New Roman" w:cs="Times New Roman"/>
          <w:sz w:val="24"/>
          <w:szCs w:val="24"/>
        </w:rPr>
        <w:t xml:space="preserve"> Малая проза ХХ столетия. </w:t>
      </w:r>
      <w:r w:rsidR="00601A4D">
        <w:rPr>
          <w:rFonts w:ascii="Times New Roman" w:hAnsi="Times New Roman" w:cs="Times New Roman"/>
          <w:sz w:val="24"/>
          <w:szCs w:val="24"/>
        </w:rPr>
        <w:t xml:space="preserve">Рассказы И.А. Бунина, </w:t>
      </w:r>
      <w:r w:rsidR="00455724">
        <w:rPr>
          <w:rFonts w:ascii="Times New Roman" w:hAnsi="Times New Roman" w:cs="Times New Roman"/>
          <w:sz w:val="24"/>
          <w:szCs w:val="24"/>
        </w:rPr>
        <w:t xml:space="preserve">Л. Андреева, </w:t>
      </w:r>
      <w:r w:rsidR="00C16511">
        <w:rPr>
          <w:rFonts w:ascii="Times New Roman" w:hAnsi="Times New Roman" w:cs="Times New Roman"/>
          <w:sz w:val="24"/>
          <w:szCs w:val="24"/>
        </w:rPr>
        <w:t>В.П. Астафьева, В.И.</w:t>
      </w:r>
      <w:r w:rsidR="00C16511">
        <w:t> </w:t>
      </w:r>
      <w:r w:rsidR="00C16511">
        <w:rPr>
          <w:rFonts w:ascii="Times New Roman" w:hAnsi="Times New Roman" w:cs="Times New Roman"/>
          <w:sz w:val="24"/>
          <w:szCs w:val="24"/>
        </w:rPr>
        <w:t>Белова, В.М. Шукшина и др.</w:t>
      </w:r>
    </w:p>
    <w:p w:rsidR="00926265" w:rsidRDefault="00926265" w:rsidP="00D00C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DE" w:rsidRPr="00EF0DE4" w:rsidRDefault="00E216DE" w:rsidP="00E21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E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1629D" w:rsidRPr="005B5DF4" w:rsidRDefault="0061629D" w:rsidP="006162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Барсукова-Сергеева, О.М. Читая сказки...: учеб. пособие ‒ М.: ФЛИНТА, 2019. ‒ 200 с.</w:t>
      </w:r>
    </w:p>
    <w:p w:rsidR="007B09CE" w:rsidRPr="005B5DF4" w:rsidRDefault="007B09CE" w:rsidP="007B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Барышникова, Е.Н., Завьялова, О.С. Читаем Чехова ‒ Говорим по-русски: учеб. пособие по чтению для иностранцев. ‒ М.: Русский язык. Курсы, 2013. ‒ 136 с.</w:t>
      </w:r>
    </w:p>
    <w:p w:rsidR="007B09CE" w:rsidRPr="005B5DF4" w:rsidRDefault="007B09CE" w:rsidP="007B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Головко О.В. И жизнь, и слёзы, и любовь...: книга для чтения с комментариями и упражнениями. ‒ М.: Русский язык. Курсы, 2011. ‒ 144 с.</w:t>
      </w:r>
    </w:p>
    <w:p w:rsidR="00D70F90" w:rsidRPr="005B5DF4" w:rsidRDefault="00D70F90" w:rsidP="00D7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Городецкая, Е.В., Воронова, Е.М. Проза Пушкина: учебное пособие. ‒ М.: ФЛИНТА, 2019. ‒ 56 с.</w:t>
      </w:r>
    </w:p>
    <w:p w:rsidR="00D70F90" w:rsidRPr="005B5DF4" w:rsidRDefault="00D70F90" w:rsidP="00D7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DF4">
        <w:rPr>
          <w:rFonts w:ascii="Times New Roman" w:hAnsi="Times New Roman" w:cs="Times New Roman"/>
          <w:sz w:val="24"/>
          <w:szCs w:val="24"/>
        </w:rPr>
        <w:t>Гулякова</w:t>
      </w:r>
      <w:proofErr w:type="spellEnd"/>
      <w:r w:rsidRPr="005B5DF4">
        <w:rPr>
          <w:rFonts w:ascii="Times New Roman" w:hAnsi="Times New Roman" w:cs="Times New Roman"/>
          <w:sz w:val="24"/>
          <w:szCs w:val="24"/>
        </w:rPr>
        <w:t>, И.Г. Русский короткий рассказ второй половины ХХ века. ‒ СПб.: Златоуст, 2016. ‒ 128 с.</w:t>
      </w:r>
    </w:p>
    <w:p w:rsidR="007B09CE" w:rsidRPr="005B5DF4" w:rsidRDefault="007B09CE" w:rsidP="007B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DF4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Pr="005B5DF4">
        <w:rPr>
          <w:rFonts w:ascii="Times New Roman" w:hAnsi="Times New Roman" w:cs="Times New Roman"/>
          <w:sz w:val="24"/>
          <w:szCs w:val="24"/>
        </w:rPr>
        <w:t>, Е.Я. Лица. Характеры. Судьбы: произведения русских писателей-классиков с комментариями и заданиями: учебное пособие. ‒ М.: ФЛИНТА : Наука, 2014. ‒ 184 с.</w:t>
      </w:r>
    </w:p>
    <w:p w:rsidR="00290646" w:rsidRPr="005B5DF4" w:rsidRDefault="00290646" w:rsidP="00290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DF4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Pr="005B5DF4">
        <w:rPr>
          <w:rFonts w:ascii="Times New Roman" w:hAnsi="Times New Roman" w:cs="Times New Roman"/>
          <w:sz w:val="24"/>
          <w:szCs w:val="24"/>
        </w:rPr>
        <w:t xml:space="preserve"> Е.Я., </w:t>
      </w:r>
      <w:proofErr w:type="spellStart"/>
      <w:r w:rsidRPr="005B5DF4">
        <w:rPr>
          <w:rFonts w:ascii="Times New Roman" w:hAnsi="Times New Roman" w:cs="Times New Roman"/>
          <w:sz w:val="24"/>
          <w:szCs w:val="24"/>
        </w:rPr>
        <w:t>Такташова</w:t>
      </w:r>
      <w:proofErr w:type="spellEnd"/>
      <w:r w:rsidRPr="005B5DF4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5B5DF4"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 w:rsidRPr="005B5DF4">
        <w:rPr>
          <w:rFonts w:ascii="Times New Roman" w:hAnsi="Times New Roman" w:cs="Times New Roman"/>
          <w:sz w:val="24"/>
          <w:szCs w:val="24"/>
        </w:rPr>
        <w:t xml:space="preserve"> Л.А. Признание в любви: фрагменты из произведений русских писателей XIX - XX вв. с комментариями и заданиями: Учебное пособие. ‒ М.: Флинта, 2018. ‒ 188 с.</w:t>
      </w:r>
    </w:p>
    <w:p w:rsidR="007B09CE" w:rsidRPr="005B5DF4" w:rsidRDefault="007B09CE" w:rsidP="007B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5DF4">
        <w:rPr>
          <w:rFonts w:ascii="Times New Roman" w:hAnsi="Times New Roman" w:cs="Times New Roman"/>
          <w:sz w:val="24"/>
          <w:szCs w:val="24"/>
        </w:rPr>
        <w:t>Межиева</w:t>
      </w:r>
      <w:proofErr w:type="spellEnd"/>
      <w:r w:rsidRPr="005B5DF4">
        <w:rPr>
          <w:rFonts w:ascii="Times New Roman" w:hAnsi="Times New Roman" w:cs="Times New Roman"/>
          <w:sz w:val="24"/>
          <w:szCs w:val="24"/>
        </w:rPr>
        <w:t xml:space="preserve">, М.В., </w:t>
      </w:r>
      <w:proofErr w:type="spellStart"/>
      <w:r w:rsidRPr="005B5DF4">
        <w:rPr>
          <w:rFonts w:ascii="Times New Roman" w:hAnsi="Times New Roman" w:cs="Times New Roman"/>
          <w:sz w:val="24"/>
          <w:szCs w:val="24"/>
        </w:rPr>
        <w:t>Конрадова</w:t>
      </w:r>
      <w:proofErr w:type="spellEnd"/>
      <w:r w:rsidRPr="005B5DF4">
        <w:rPr>
          <w:rFonts w:ascii="Times New Roman" w:hAnsi="Times New Roman" w:cs="Times New Roman"/>
          <w:sz w:val="24"/>
          <w:szCs w:val="24"/>
        </w:rPr>
        <w:t>, Н.А. Окно в мир: современная русская литература. Книга для преподавателя русского языка как иностранного. ‒ М.: Русский язык. Курсы, 2006. ‒ 196 с.</w:t>
      </w:r>
    </w:p>
    <w:p w:rsidR="00C16395" w:rsidRPr="005B5DF4" w:rsidRDefault="00C16395" w:rsidP="00C16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 xml:space="preserve">Современная русская проза ‒ </w:t>
      </w:r>
      <w:r w:rsidRPr="005B5DF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B5DF4">
        <w:rPr>
          <w:rFonts w:ascii="Times New Roman" w:hAnsi="Times New Roman" w:cs="Times New Roman"/>
          <w:sz w:val="24"/>
          <w:szCs w:val="24"/>
        </w:rPr>
        <w:t xml:space="preserve"> век (Вып. 1): Хрестоматия / </w:t>
      </w:r>
      <w:proofErr w:type="spellStart"/>
      <w:r w:rsidRPr="005B5DF4">
        <w:rPr>
          <w:rFonts w:ascii="Times New Roman" w:hAnsi="Times New Roman" w:cs="Times New Roman"/>
          <w:sz w:val="24"/>
          <w:szCs w:val="24"/>
        </w:rPr>
        <w:t>Н.В.Баландина</w:t>
      </w:r>
      <w:proofErr w:type="spellEnd"/>
      <w:r w:rsidRPr="005B5DF4">
        <w:rPr>
          <w:rFonts w:ascii="Times New Roman" w:hAnsi="Times New Roman" w:cs="Times New Roman"/>
          <w:sz w:val="24"/>
          <w:szCs w:val="24"/>
        </w:rPr>
        <w:t>, Е.А.Кузьминова, А.Г.Лилеева, И.В. </w:t>
      </w:r>
      <w:proofErr w:type="spellStart"/>
      <w:r w:rsidRPr="005B5DF4">
        <w:rPr>
          <w:rFonts w:ascii="Times New Roman" w:hAnsi="Times New Roman" w:cs="Times New Roman"/>
          <w:sz w:val="24"/>
          <w:szCs w:val="24"/>
        </w:rPr>
        <w:t>Ружицкий</w:t>
      </w:r>
      <w:proofErr w:type="spellEnd"/>
      <w:r w:rsidRPr="005B5DF4">
        <w:rPr>
          <w:rFonts w:ascii="Times New Roman" w:hAnsi="Times New Roman" w:cs="Times New Roman"/>
          <w:sz w:val="24"/>
          <w:szCs w:val="24"/>
        </w:rPr>
        <w:t>, А.Г.Евтихиева. ‒ М.: Русский язык. Курсы, 2009. ‒ 376 с.</w:t>
      </w:r>
    </w:p>
    <w:p w:rsidR="00C16395" w:rsidRPr="005B5DF4" w:rsidRDefault="00C16395" w:rsidP="00C16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Смыковская, Т.Е., Ильина, О.А. Когда мы были на войне... : учебно-методическое пособие для студентов-иностранцев. ‒ СПб: Златоуст, 2013. ‒ 128 с.</w:t>
      </w:r>
    </w:p>
    <w:p w:rsidR="00926265" w:rsidRPr="005B5DF4" w:rsidRDefault="00530E20" w:rsidP="00D00C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Смыковская, Т.Е. Русский фольклор: учеб. пособие по устному народному творчеству для студентов-иностранцев / Т.Е. Смыковская, В.В.Городецкая, О.А.Ильина. ‒ М.: ФЛИНТА, 2018. ‒ 192 с.</w:t>
      </w:r>
    </w:p>
    <w:p w:rsidR="00290646" w:rsidRPr="005B5DF4" w:rsidRDefault="00290646" w:rsidP="00290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DF4">
        <w:rPr>
          <w:rFonts w:ascii="Times New Roman" w:hAnsi="Times New Roman" w:cs="Times New Roman"/>
          <w:sz w:val="24"/>
          <w:szCs w:val="24"/>
        </w:rPr>
        <w:t>Такташова</w:t>
      </w:r>
      <w:proofErr w:type="spellEnd"/>
      <w:r w:rsidRPr="005B5DF4">
        <w:rPr>
          <w:rFonts w:ascii="Times New Roman" w:hAnsi="Times New Roman" w:cs="Times New Roman"/>
          <w:sz w:val="24"/>
          <w:szCs w:val="24"/>
        </w:rPr>
        <w:t xml:space="preserve">, Т.В., </w:t>
      </w:r>
      <w:proofErr w:type="spellStart"/>
      <w:r w:rsidRPr="005B5DF4">
        <w:rPr>
          <w:rFonts w:ascii="Times New Roman" w:hAnsi="Times New Roman" w:cs="Times New Roman"/>
          <w:sz w:val="24"/>
          <w:szCs w:val="24"/>
        </w:rPr>
        <w:t>Такташов</w:t>
      </w:r>
      <w:proofErr w:type="spellEnd"/>
      <w:r w:rsidRPr="005B5DF4">
        <w:rPr>
          <w:rFonts w:ascii="Times New Roman" w:hAnsi="Times New Roman" w:cs="Times New Roman"/>
          <w:sz w:val="24"/>
          <w:szCs w:val="24"/>
        </w:rPr>
        <w:t>, Е.В., Орлова Е.П., Самохина Н.Н., Андреев Т.В. Фантазия и реальность: произведения русских писателей ХIХ в. с комментариями и заданиями : учебное пособие. ‒ М.: ФЛИНТА : Наука, 2018. ‒ 140 с.</w:t>
      </w:r>
    </w:p>
    <w:p w:rsidR="00290646" w:rsidRPr="005B5DF4" w:rsidRDefault="00290646" w:rsidP="00290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DF4">
        <w:rPr>
          <w:rFonts w:ascii="Times New Roman" w:hAnsi="Times New Roman" w:cs="Times New Roman"/>
          <w:sz w:val="24"/>
          <w:szCs w:val="24"/>
        </w:rPr>
        <w:t>Такташова</w:t>
      </w:r>
      <w:proofErr w:type="spellEnd"/>
      <w:r w:rsidRPr="005B5DF4">
        <w:rPr>
          <w:rFonts w:ascii="Times New Roman" w:hAnsi="Times New Roman" w:cs="Times New Roman"/>
          <w:sz w:val="24"/>
          <w:szCs w:val="24"/>
        </w:rPr>
        <w:t xml:space="preserve">, Т.В., </w:t>
      </w:r>
      <w:proofErr w:type="spellStart"/>
      <w:r w:rsidRPr="005B5DF4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Pr="005B5DF4">
        <w:rPr>
          <w:rFonts w:ascii="Times New Roman" w:hAnsi="Times New Roman" w:cs="Times New Roman"/>
          <w:sz w:val="24"/>
          <w:szCs w:val="24"/>
        </w:rPr>
        <w:t xml:space="preserve">, Е.Я., </w:t>
      </w:r>
      <w:proofErr w:type="spellStart"/>
      <w:r w:rsidRPr="005B5DF4"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 w:rsidRPr="005B5DF4">
        <w:rPr>
          <w:rFonts w:ascii="Times New Roman" w:hAnsi="Times New Roman" w:cs="Times New Roman"/>
          <w:sz w:val="24"/>
          <w:szCs w:val="24"/>
        </w:rPr>
        <w:t>, Л.А. Загадочная русская душа: произведения русских писателей ХIХ-ХХ вв. с комментариями и заданиями: учебное пособие. ‒ М.: ФЛИНТА : Наука, 2018. ‒ 280 с.</w:t>
      </w:r>
    </w:p>
    <w:p w:rsidR="002D4A97" w:rsidRDefault="002D4A97" w:rsidP="00D00C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97" w:rsidRPr="00A55B02" w:rsidRDefault="002D4A97" w:rsidP="002D4A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B02">
        <w:rPr>
          <w:rFonts w:ascii="Times New Roman" w:hAnsi="Times New Roman" w:cs="Times New Roman"/>
          <w:b/>
          <w:i/>
          <w:sz w:val="24"/>
          <w:szCs w:val="24"/>
        </w:rPr>
        <w:t>Учебные пособия по методике РКИ</w:t>
      </w:r>
    </w:p>
    <w:p w:rsidR="002D4A97" w:rsidRPr="00500D89" w:rsidRDefault="002D4A97" w:rsidP="002D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 w:rsidRPr="00500D89">
        <w:rPr>
          <w:rFonts w:ascii="Times New Roman" w:eastAsia="Times New Roman" w:hAnsi="Times New Roman" w:cs="Times New Roman"/>
          <w:color w:val="1A1A1A"/>
          <w:sz w:val="24"/>
          <w:szCs w:val="24"/>
        </w:rPr>
        <w:t>Акишина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500D8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А.А., </w:t>
      </w:r>
      <w:proofErr w:type="spellStart"/>
      <w:r w:rsidRPr="00500D89">
        <w:rPr>
          <w:rFonts w:ascii="Times New Roman" w:eastAsia="Times New Roman" w:hAnsi="Times New Roman" w:cs="Times New Roman"/>
          <w:color w:val="1A1A1A"/>
          <w:sz w:val="24"/>
          <w:szCs w:val="24"/>
        </w:rPr>
        <w:t>Акишина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500D8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Т.Е. Учимся учить детей русскому языку (в помощь родителям и учителям). – М.: Русский язык. Курсы, 2013. – 200 с.</w:t>
      </w:r>
    </w:p>
    <w:p w:rsidR="002D4A97" w:rsidRPr="00500D89" w:rsidRDefault="002D4A97" w:rsidP="002D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 w:rsidRPr="00500D89">
        <w:rPr>
          <w:rFonts w:ascii="Times New Roman" w:eastAsia="Times New Roman" w:hAnsi="Times New Roman" w:cs="Times New Roman"/>
          <w:color w:val="1A1A1A"/>
          <w:sz w:val="24"/>
          <w:szCs w:val="24"/>
        </w:rPr>
        <w:t>Акишина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500D8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А.А., Каган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500D8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О.Е. Учимся учить: Для преподавателя русского языка как иностранного. – М.: Русский язык. Курсы, 2005. – 256 с.</w:t>
      </w:r>
    </w:p>
    <w:p w:rsidR="002D4A97" w:rsidRPr="004518BA" w:rsidRDefault="002D4A97" w:rsidP="002D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>Капитонова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Т.И., Московкин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Л. В.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Методика обучения русскому языку как иностранному на этапе </w:t>
      </w:r>
      <w:proofErr w:type="spellStart"/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>предвузовской</w:t>
      </w:r>
      <w:proofErr w:type="spellEnd"/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подготовки. – СПб.: Златоуст, 2005. – 272 с.</w:t>
      </w:r>
    </w:p>
    <w:p w:rsidR="002D4A97" w:rsidRPr="004518BA" w:rsidRDefault="002D4A97" w:rsidP="002D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>Кирейцева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А.Н.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>Азбука тестирования. Практическое руководство для преподавателей РКИ. – СПБ.: Златоуст, 2013. – 184 с.</w:t>
      </w:r>
    </w:p>
    <w:p w:rsidR="002D4A97" w:rsidRPr="004518BA" w:rsidRDefault="002D4A97" w:rsidP="002D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>Крючкова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Л.С., </w:t>
      </w:r>
      <w:proofErr w:type="spellStart"/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>Мощинская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Н.В. Практическая методика обучения русскому языку как иностранному. – М. : Флинта, 2011. – 480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с.</w:t>
      </w:r>
    </w:p>
    <w:p w:rsidR="002D4A97" w:rsidRPr="004518BA" w:rsidRDefault="002D4A97" w:rsidP="002D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>Федотова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Н.Л.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>Методика преподавания русского языка как иностранного (практический курс). – СПб.: Златоуст, 2013. – 192 с.</w:t>
      </w:r>
    </w:p>
    <w:p w:rsidR="002D4A97" w:rsidRPr="004518BA" w:rsidRDefault="002D4A97" w:rsidP="002D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>Шибко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Н.Л. Общие вопросы методики преподавания русского языка как иностранного: учебное пособие для иностранных студентов филологических специальностей. – СПб.: Златоуст, 2014. – 336 с.</w:t>
      </w:r>
    </w:p>
    <w:p w:rsidR="002D4A97" w:rsidRPr="004518BA" w:rsidRDefault="002D4A97" w:rsidP="002D4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>Щукин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4518B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А.Н. Методика преподавания русского языка как иностранного. – М.: Высшая школа, 2010. – 334 с.</w:t>
      </w:r>
    </w:p>
    <w:p w:rsidR="002D4A97" w:rsidRDefault="002D4A97" w:rsidP="002D4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97" w:rsidRPr="009338A5" w:rsidRDefault="002D4A97" w:rsidP="002D4A97">
      <w:pPr>
        <w:pStyle w:val="a3"/>
        <w:widowControl w:val="0"/>
        <w:ind w:left="360" w:firstLine="0"/>
        <w:jc w:val="center"/>
        <w:rPr>
          <w:b/>
          <w:sz w:val="24"/>
        </w:rPr>
      </w:pPr>
      <w:r w:rsidRPr="009338A5">
        <w:rPr>
          <w:b/>
          <w:i/>
          <w:sz w:val="24"/>
        </w:rPr>
        <w:t>Законодательная база</w:t>
      </w:r>
    </w:p>
    <w:p w:rsidR="002D4A97" w:rsidRPr="0057647F" w:rsidRDefault="002D4A97" w:rsidP="002D4A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Федерация. Законы. Об образовании в Российской Федерации: </w:t>
      </w:r>
      <w:proofErr w:type="spellStart"/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</w:t>
      </w:r>
      <w:proofErr w:type="spellEnd"/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закон от 29 декабря 2012 г. N 273-ФЗ [Электронный ресурс]. – URL: http: // </w:t>
      </w:r>
      <w:proofErr w:type="spellStart"/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минобрнауки.рф</w:t>
      </w:r>
      <w:proofErr w:type="spellEnd"/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/документы/2974. – [Дата обращения 1.12.2015].</w:t>
      </w:r>
    </w:p>
    <w:p w:rsidR="002D4A97" w:rsidRPr="0057647F" w:rsidRDefault="002D4A97" w:rsidP="002D4A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основного общего образования / Министерство образования и науки Российской Федерации. </w:t>
      </w:r>
      <w:r w:rsidRPr="0057647F">
        <w:rPr>
          <w:sz w:val="24"/>
        </w:rPr>
        <w:t>–</w:t>
      </w: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изд. </w:t>
      </w:r>
      <w:r w:rsidRPr="0057647F">
        <w:rPr>
          <w:sz w:val="24"/>
        </w:rPr>
        <w:t>–</w:t>
      </w: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: Просвещение, 2014. </w:t>
      </w:r>
    </w:p>
    <w:p w:rsidR="002D4A97" w:rsidRPr="0057647F" w:rsidRDefault="002D4A97" w:rsidP="002D4A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компонент государственного стандарта общего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образования: </w:t>
      </w: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 ч.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Среднее (полное) общее образование. Основное общее образование / Министерство образования и науки Российской Федерации. </w:t>
      </w:r>
      <w:r w:rsidRPr="0057647F">
        <w:rPr>
          <w:sz w:val="24"/>
        </w:rPr>
        <w:t>–</w:t>
      </w:r>
      <w:r w:rsidRPr="00576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: Просвещение, 2004.</w:t>
      </w:r>
    </w:p>
    <w:p w:rsidR="002D4A97" w:rsidRPr="00BC752C" w:rsidRDefault="00EC3057" w:rsidP="002D4A97">
      <w:pPr>
        <w:pStyle w:val="a7"/>
        <w:spacing w:before="0" w:beforeAutospacing="0" w:after="0" w:afterAutospacing="0"/>
        <w:jc w:val="both"/>
      </w:pPr>
      <w:hyperlink r:id="rId7" w:history="1">
        <w:r w:rsidR="002D4A97" w:rsidRPr="00BC752C">
          <w:rPr>
            <w:rStyle w:val="a6"/>
            <w:color w:val="auto"/>
            <w:u w:val="none"/>
          </w:rPr>
          <w:t xml:space="preserve">Федеральный закон от 31 мая 2002 г. № 62-ФЗ </w:t>
        </w:r>
        <w:r w:rsidR="002D4A97">
          <w:rPr>
            <w:rStyle w:val="a6"/>
            <w:color w:val="auto"/>
            <w:u w:val="none"/>
          </w:rPr>
          <w:t>«</w:t>
        </w:r>
        <w:r w:rsidR="002D4A97" w:rsidRPr="00BC752C">
          <w:rPr>
            <w:rStyle w:val="a6"/>
            <w:color w:val="auto"/>
            <w:u w:val="none"/>
          </w:rPr>
          <w:t>О г</w:t>
        </w:r>
        <w:r w:rsidR="002D4A97">
          <w:rPr>
            <w:rStyle w:val="a6"/>
            <w:color w:val="auto"/>
            <w:u w:val="none"/>
          </w:rPr>
          <w:t>ражданстве Российской Федерации»</w:t>
        </w:r>
        <w:r w:rsidR="002D4A97" w:rsidRPr="00BC752C">
          <w:rPr>
            <w:rStyle w:val="a6"/>
            <w:color w:val="auto"/>
            <w:u w:val="none"/>
          </w:rPr>
          <w:t xml:space="preserve"> </w:t>
        </w:r>
      </w:hyperlink>
    </w:p>
    <w:p w:rsidR="002D4A97" w:rsidRPr="00BC752C" w:rsidRDefault="00EC3057" w:rsidP="002D4A97">
      <w:pPr>
        <w:pStyle w:val="a7"/>
        <w:spacing w:before="0" w:beforeAutospacing="0" w:after="0" w:afterAutospacing="0"/>
        <w:jc w:val="both"/>
      </w:pPr>
      <w:hyperlink r:id="rId8" w:history="1">
        <w:r w:rsidR="002D4A97" w:rsidRPr="00BC752C">
          <w:rPr>
            <w:rStyle w:val="a6"/>
            <w:color w:val="auto"/>
            <w:u w:val="none"/>
          </w:rPr>
          <w:t xml:space="preserve">Федеральный закон от 12 ноября 2012 г. № 185-ФЗ </w:t>
        </w:r>
        <w:r w:rsidR="002D4A97" w:rsidRPr="00C24E43">
          <w:rPr>
            <w:rStyle w:val="a6"/>
            <w:color w:val="auto"/>
            <w:u w:val="none"/>
          </w:rPr>
          <w:t>«</w:t>
        </w:r>
        <w:r w:rsidR="002D4A97" w:rsidRPr="00BC752C">
          <w:rPr>
            <w:rStyle w:val="a6"/>
            <w:color w:val="auto"/>
            <w:u w:val="none"/>
          </w:rPr>
          <w:t>О внесении изменений в с</w:t>
        </w:r>
        <w:r w:rsidR="002D4A97">
          <w:rPr>
            <w:rStyle w:val="a6"/>
            <w:color w:val="auto"/>
            <w:u w:val="none"/>
          </w:rPr>
          <w:t xml:space="preserve">татью 13.1 Федерального закона </w:t>
        </w:r>
        <w:r w:rsidR="002D4A97" w:rsidRPr="00C24E43">
          <w:rPr>
            <w:rStyle w:val="a6"/>
            <w:color w:val="auto"/>
            <w:u w:val="none"/>
          </w:rPr>
          <w:t>«</w:t>
        </w:r>
        <w:r w:rsidR="002D4A97" w:rsidRPr="00BC752C">
          <w:rPr>
            <w:rStyle w:val="a6"/>
            <w:color w:val="auto"/>
            <w:u w:val="none"/>
          </w:rPr>
          <w:t>О правовом положении иностранных граждан в Российской Федерации" и статью 27</w:t>
        </w:r>
        <w:r w:rsidR="002D4A97">
          <w:rPr>
            <w:rStyle w:val="a6"/>
            <w:color w:val="auto"/>
            <w:u w:val="none"/>
          </w:rPr>
          <w:t xml:space="preserve">.2 Закона Российской Федерации </w:t>
        </w:r>
        <w:r w:rsidR="002D4A97" w:rsidRPr="00C24E43">
          <w:rPr>
            <w:rStyle w:val="a6"/>
            <w:color w:val="auto"/>
            <w:u w:val="none"/>
          </w:rPr>
          <w:t>«</w:t>
        </w:r>
        <w:r w:rsidR="002D4A97" w:rsidRPr="00BC752C">
          <w:rPr>
            <w:rStyle w:val="a6"/>
            <w:color w:val="auto"/>
            <w:u w:val="none"/>
          </w:rPr>
          <w:t>Об образовании</w:t>
        </w:r>
        <w:r w:rsidR="002D4A97" w:rsidRPr="00C24E43">
          <w:rPr>
            <w:rStyle w:val="a6"/>
            <w:color w:val="auto"/>
            <w:u w:val="none"/>
          </w:rPr>
          <w:t>»</w:t>
        </w:r>
        <w:r w:rsidR="002D4A97" w:rsidRPr="00BC752C">
          <w:rPr>
            <w:rStyle w:val="a6"/>
            <w:color w:val="auto"/>
            <w:u w:val="none"/>
          </w:rPr>
          <w:t xml:space="preserve"> </w:t>
        </w:r>
      </w:hyperlink>
    </w:p>
    <w:p w:rsidR="002D4A97" w:rsidRPr="00BC752C" w:rsidRDefault="00EC3057" w:rsidP="002D4A97">
      <w:pPr>
        <w:pStyle w:val="a7"/>
        <w:spacing w:before="0" w:beforeAutospacing="0" w:after="0" w:afterAutospacing="0"/>
        <w:jc w:val="both"/>
      </w:pPr>
      <w:hyperlink r:id="rId9" w:history="1">
        <w:r w:rsidR="002D4A97" w:rsidRPr="00BC752C">
          <w:rPr>
            <w:rStyle w:val="a6"/>
            <w:color w:val="auto"/>
            <w:u w:val="none"/>
          </w:rPr>
          <w:t xml:space="preserve">Указ Президента РФ от 14 ноября 2002 г. № 1325 </w:t>
        </w:r>
        <w:r w:rsidR="002D4A97" w:rsidRPr="00C24E43">
          <w:rPr>
            <w:rStyle w:val="a6"/>
            <w:color w:val="auto"/>
            <w:u w:val="none"/>
          </w:rPr>
          <w:t>«</w:t>
        </w:r>
        <w:r w:rsidR="002D4A97" w:rsidRPr="00BC752C">
          <w:rPr>
            <w:rStyle w:val="a6"/>
            <w:color w:val="auto"/>
            <w:u w:val="none"/>
          </w:rPr>
          <w:t>Об утверждении Положения о порядке рассмотрения вопросов гражданства Российской Федерации</w:t>
        </w:r>
        <w:r w:rsidR="002D4A97" w:rsidRPr="00C24E43">
          <w:rPr>
            <w:rStyle w:val="a6"/>
            <w:color w:val="auto"/>
            <w:u w:val="none"/>
          </w:rPr>
          <w:t>»</w:t>
        </w:r>
        <w:r w:rsidR="002D4A97" w:rsidRPr="00BC752C">
          <w:rPr>
            <w:rStyle w:val="a6"/>
            <w:color w:val="auto"/>
            <w:u w:val="none"/>
          </w:rPr>
          <w:t xml:space="preserve"> </w:t>
        </w:r>
      </w:hyperlink>
    </w:p>
    <w:p w:rsidR="002D4A97" w:rsidRPr="00BC752C" w:rsidRDefault="00EC3057" w:rsidP="002D4A97">
      <w:pPr>
        <w:pStyle w:val="a7"/>
        <w:spacing w:before="0" w:beforeAutospacing="0" w:after="0" w:afterAutospacing="0"/>
        <w:jc w:val="both"/>
      </w:pPr>
      <w:hyperlink r:id="rId10" w:history="1">
        <w:r w:rsidR="002D4A97" w:rsidRPr="00BC752C">
          <w:rPr>
            <w:rStyle w:val="a6"/>
            <w:color w:val="auto"/>
            <w:u w:val="none"/>
          </w:rPr>
          <w:t xml:space="preserve">Указ Президента </w:t>
        </w:r>
        <w:r w:rsidR="002D4A97">
          <w:rPr>
            <w:rStyle w:val="a6"/>
            <w:color w:val="auto"/>
            <w:u w:val="none"/>
          </w:rPr>
          <w:t xml:space="preserve">РФ от 28 декабря 2013 г. № 964 </w:t>
        </w:r>
        <w:r w:rsidR="002D4A97" w:rsidRPr="00C24E43">
          <w:rPr>
            <w:rStyle w:val="a6"/>
            <w:color w:val="auto"/>
            <w:u w:val="none"/>
          </w:rPr>
          <w:t>«</w:t>
        </w:r>
        <w:r w:rsidR="002D4A97" w:rsidRPr="00BC752C">
          <w:rPr>
            <w:rStyle w:val="a6"/>
            <w:color w:val="auto"/>
            <w:u w:val="none"/>
          </w:rPr>
          <w:t>О внесении изменений в Положение о порядке рассмотрения вопросов гражданства Российской Федерации, утвержденное Указом Президента Российской Федерации от 14 ноября 2002 г. N 1325</w:t>
        </w:r>
        <w:r w:rsidR="002D4A97" w:rsidRPr="00C24E43">
          <w:rPr>
            <w:rStyle w:val="a6"/>
            <w:color w:val="auto"/>
            <w:u w:val="none"/>
          </w:rPr>
          <w:t>»</w:t>
        </w:r>
        <w:r w:rsidR="002D4A97" w:rsidRPr="00BC752C">
          <w:rPr>
            <w:rStyle w:val="a6"/>
            <w:color w:val="auto"/>
            <w:u w:val="none"/>
          </w:rPr>
          <w:t xml:space="preserve"> </w:t>
        </w:r>
      </w:hyperlink>
    </w:p>
    <w:p w:rsidR="002D4A97" w:rsidRPr="00BC752C" w:rsidRDefault="00EC3057" w:rsidP="002D4A97">
      <w:pPr>
        <w:pStyle w:val="a7"/>
        <w:spacing w:before="0" w:beforeAutospacing="0" w:after="0" w:afterAutospacing="0"/>
        <w:jc w:val="both"/>
      </w:pPr>
      <w:hyperlink r:id="rId11" w:history="1">
        <w:r w:rsidR="002D4A97" w:rsidRPr="00BC752C">
          <w:rPr>
            <w:rStyle w:val="a6"/>
            <w:color w:val="auto"/>
            <w:u w:val="none"/>
          </w:rPr>
          <w:t xml:space="preserve">Приказ Министерства образования и науки РФ № 412 от 25 апреля 2014 г. </w:t>
        </w:r>
        <w:r w:rsidR="002D4A97" w:rsidRPr="00C24E43">
          <w:rPr>
            <w:rStyle w:val="a6"/>
            <w:color w:val="auto"/>
            <w:u w:val="none"/>
          </w:rPr>
          <w:t>«</w:t>
        </w:r>
        <w:r w:rsidR="002D4A97" w:rsidRPr="00BC752C">
          <w:rPr>
            <w:rStyle w:val="a6"/>
            <w:color w:val="auto"/>
            <w:u w:val="none"/>
          </w:rPr>
          <w:t>Об утверждении формы, порядка выдачи сертификата о прохождении государственного тестирования по русскому языку как иностранному и технических требований к нему</w:t>
        </w:r>
      </w:hyperlink>
      <w:r w:rsidR="002D4A97" w:rsidRPr="00C24E43">
        <w:t>»</w:t>
      </w:r>
      <w:r w:rsidR="002D4A97" w:rsidRPr="00BC752C">
        <w:t>.</w:t>
      </w:r>
    </w:p>
    <w:p w:rsidR="002D4A97" w:rsidRPr="00BC752C" w:rsidRDefault="00EC3057" w:rsidP="002D4A97">
      <w:pPr>
        <w:pStyle w:val="a7"/>
        <w:spacing w:before="0" w:beforeAutospacing="0" w:after="0" w:afterAutospacing="0"/>
        <w:jc w:val="both"/>
      </w:pPr>
      <w:hyperlink r:id="rId12" w:history="1">
        <w:r w:rsidR="002D4A97" w:rsidRPr="00BC752C">
          <w:rPr>
            <w:rStyle w:val="a6"/>
            <w:color w:val="auto"/>
            <w:u w:val="none"/>
          </w:rPr>
          <w:t xml:space="preserve">Приказ Министерства образования и науки РФ №255 от 01 апреля 2014 г. </w:t>
        </w:r>
        <w:r w:rsidR="002D4A97" w:rsidRPr="00C24E43">
          <w:rPr>
            <w:rStyle w:val="a6"/>
            <w:color w:val="auto"/>
            <w:u w:val="none"/>
          </w:rPr>
          <w:t>«</w:t>
        </w:r>
        <w:r w:rsidR="002D4A97" w:rsidRPr="00BC752C">
          <w:rPr>
            <w:rStyle w:val="a6"/>
            <w:color w:val="auto"/>
            <w:u w:val="none"/>
          </w:rPr>
          <w:t>Об утверждении уровней владения русским языком как иностранным языком и требований к ним</w:t>
        </w:r>
      </w:hyperlink>
      <w:r w:rsidR="002D4A97" w:rsidRPr="00C24E43">
        <w:t>»</w:t>
      </w:r>
      <w:r w:rsidR="002D4A97">
        <w:t>.</w:t>
      </w:r>
    </w:p>
    <w:p w:rsidR="002D4A97" w:rsidRPr="00BC752C" w:rsidRDefault="00EC3057" w:rsidP="002D4A97">
      <w:pPr>
        <w:pStyle w:val="a7"/>
        <w:spacing w:before="0" w:beforeAutospacing="0" w:after="0" w:afterAutospacing="0"/>
        <w:jc w:val="both"/>
      </w:pPr>
      <w:hyperlink r:id="rId13" w:history="1">
        <w:r w:rsidR="002D4A97" w:rsidRPr="00BC752C">
          <w:rPr>
            <w:rStyle w:val="a6"/>
            <w:color w:val="auto"/>
            <w:u w:val="none"/>
          </w:rPr>
          <w:t>Приказ Министерства образования и н</w:t>
        </w:r>
        <w:r w:rsidR="002D4A97">
          <w:rPr>
            <w:rStyle w:val="a6"/>
            <w:color w:val="auto"/>
            <w:u w:val="none"/>
          </w:rPr>
          <w:t xml:space="preserve">ауки РФ №666 от 18 июня 2014г. </w:t>
        </w:r>
        <w:r w:rsidR="002D4A97" w:rsidRPr="00C24E43">
          <w:rPr>
            <w:rStyle w:val="a6"/>
            <w:color w:val="auto"/>
            <w:u w:val="none"/>
          </w:rPr>
          <w:t>«</w:t>
        </w:r>
        <w:r w:rsidR="002D4A97" w:rsidRPr="00BC752C">
          <w:rPr>
            <w:rStyle w:val="a6"/>
            <w:color w:val="auto"/>
            <w:u w:val="none"/>
          </w:rPr>
          <w:t>Об утверждении Порядка и критериев включения образовательных организаций в перечень образовательных организаций, проводящих государственное тестирование по русскому языку как иностранному</w:t>
        </w:r>
        <w:r w:rsidR="002D4A97" w:rsidRPr="00C24E43">
          <w:rPr>
            <w:rStyle w:val="a6"/>
            <w:color w:val="auto"/>
            <w:u w:val="none"/>
          </w:rPr>
          <w:t>»</w:t>
        </w:r>
        <w:r w:rsidR="002D4A97">
          <w:rPr>
            <w:rStyle w:val="a6"/>
            <w:color w:val="auto"/>
            <w:u w:val="none"/>
          </w:rPr>
          <w:t>.</w:t>
        </w:r>
        <w:r w:rsidR="002D4A97" w:rsidRPr="00BC752C">
          <w:rPr>
            <w:rStyle w:val="a6"/>
            <w:color w:val="auto"/>
            <w:u w:val="none"/>
          </w:rPr>
          <w:t xml:space="preserve"> </w:t>
        </w:r>
      </w:hyperlink>
    </w:p>
    <w:p w:rsidR="002D4A97" w:rsidRPr="00BC752C" w:rsidRDefault="00EC3057" w:rsidP="002D4A97">
      <w:pPr>
        <w:pStyle w:val="a7"/>
        <w:spacing w:before="0" w:beforeAutospacing="0" w:after="0" w:afterAutospacing="0"/>
        <w:jc w:val="both"/>
      </w:pPr>
      <w:hyperlink r:id="rId14" w:history="1">
        <w:r w:rsidR="002D4A97" w:rsidRPr="00BC752C">
          <w:rPr>
            <w:rStyle w:val="a6"/>
            <w:color w:val="auto"/>
            <w:u w:val="none"/>
          </w:rPr>
          <w:t xml:space="preserve">Приказ Министерства образования и науки РФ №667 от 18 июня 2014 г. </w:t>
        </w:r>
        <w:r w:rsidR="002D4A97" w:rsidRPr="00C24E43">
          <w:rPr>
            <w:rStyle w:val="a6"/>
            <w:color w:val="auto"/>
            <w:u w:val="none"/>
          </w:rPr>
          <w:t>«</w:t>
        </w:r>
        <w:r w:rsidR="002D4A97" w:rsidRPr="00BC752C">
          <w:rPr>
            <w:rStyle w:val="a6"/>
            <w:color w:val="auto"/>
            <w:u w:val="none"/>
          </w:rPr>
          <w:t>Об утверждении формы и Порядка проведения государственного тестирования по русскому языку как иностранному языку</w:t>
        </w:r>
      </w:hyperlink>
      <w:r w:rsidR="002D4A97" w:rsidRPr="00C24E43">
        <w:t>»</w:t>
      </w:r>
      <w:r w:rsidR="002D4A97" w:rsidRPr="00BC752C">
        <w:t>.</w:t>
      </w:r>
    </w:p>
    <w:p w:rsidR="002D4A97" w:rsidRPr="00BC752C" w:rsidRDefault="002D4A97" w:rsidP="002D4A97">
      <w:pPr>
        <w:pStyle w:val="a7"/>
        <w:spacing w:before="0" w:beforeAutospacing="0" w:after="0" w:afterAutospacing="0"/>
        <w:jc w:val="both"/>
      </w:pPr>
      <w:r w:rsidRPr="00BC752C">
        <w:t xml:space="preserve">Приказ Министерства образования Российской Федерации от 15 августа 2008 г. N 237 </w:t>
      </w:r>
      <w:r w:rsidRPr="00C24E43">
        <w:t>«</w:t>
      </w:r>
      <w:r w:rsidRPr="00BC752C">
        <w:t>Об утверждении формы сертификата о прохождении государственного тестирования по русскому языку</w:t>
      </w:r>
      <w:r w:rsidRPr="00C24E43">
        <w:t>»</w:t>
      </w:r>
      <w:r>
        <w:t>.</w:t>
      </w:r>
      <w:r w:rsidRPr="00BC752C">
        <w:t xml:space="preserve"> </w:t>
      </w:r>
    </w:p>
    <w:p w:rsidR="002D4A97" w:rsidRPr="00D00CBF" w:rsidRDefault="002D4A97" w:rsidP="00D00C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2C">
        <w:rPr>
          <w:rFonts w:ascii="Times New Roman" w:hAnsi="Times New Roman" w:cs="Times New Roman"/>
          <w:sz w:val="24"/>
          <w:szCs w:val="24"/>
        </w:rPr>
        <w:t xml:space="preserve">Закон: </w:t>
      </w:r>
      <w:hyperlink r:id="rId15" w:history="1">
        <w:r w:rsidRPr="00BC752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 5 Федерального закона от 25.07.2002 № 115-ФЗ</w:t>
        </w:r>
      </w:hyperlink>
      <w:r w:rsidRPr="00BC752C">
        <w:rPr>
          <w:rFonts w:ascii="Times New Roman" w:hAnsi="Times New Roman" w:cs="Times New Roman"/>
          <w:sz w:val="24"/>
          <w:szCs w:val="24"/>
        </w:rPr>
        <w:t xml:space="preserve"> </w:t>
      </w:r>
      <w:r w:rsidRPr="00C24E43">
        <w:rPr>
          <w:rFonts w:ascii="Times New Roman" w:hAnsi="Times New Roman" w:cs="Times New Roman"/>
          <w:sz w:val="24"/>
          <w:szCs w:val="24"/>
        </w:rPr>
        <w:t>«</w:t>
      </w:r>
      <w:r w:rsidRPr="00BC752C"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 w:rsidRPr="00D70BB6">
        <w:rPr>
          <w:rFonts w:ascii="Times New Roman" w:hAnsi="Times New Roman" w:cs="Times New Roman"/>
          <w:sz w:val="24"/>
          <w:szCs w:val="24"/>
        </w:rPr>
        <w:t>»</w:t>
      </w:r>
      <w:r w:rsidRPr="00BC752C">
        <w:rPr>
          <w:rFonts w:ascii="Times New Roman" w:hAnsi="Times New Roman" w:cs="Times New Roman"/>
          <w:sz w:val="24"/>
          <w:szCs w:val="24"/>
        </w:rPr>
        <w:t>.</w:t>
      </w:r>
    </w:p>
    <w:sectPr w:rsidR="002D4A97" w:rsidRPr="00D00CBF" w:rsidSect="005F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4676"/>
    <w:multiLevelType w:val="multilevel"/>
    <w:tmpl w:val="C052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F09DA"/>
    <w:multiLevelType w:val="hybridMultilevel"/>
    <w:tmpl w:val="3EC69AB2"/>
    <w:lvl w:ilvl="0" w:tplc="089A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4B4029"/>
    <w:rsid w:val="00055DFF"/>
    <w:rsid w:val="00097DED"/>
    <w:rsid w:val="00112F6E"/>
    <w:rsid w:val="00142FAB"/>
    <w:rsid w:val="001717A8"/>
    <w:rsid w:val="00191938"/>
    <w:rsid w:val="001C279C"/>
    <w:rsid w:val="001C2D74"/>
    <w:rsid w:val="00210EC4"/>
    <w:rsid w:val="00252807"/>
    <w:rsid w:val="00257285"/>
    <w:rsid w:val="00263D69"/>
    <w:rsid w:val="00290646"/>
    <w:rsid w:val="002C24EA"/>
    <w:rsid w:val="002D4A97"/>
    <w:rsid w:val="002F28D3"/>
    <w:rsid w:val="00331762"/>
    <w:rsid w:val="00334908"/>
    <w:rsid w:val="003526C5"/>
    <w:rsid w:val="003628F6"/>
    <w:rsid w:val="00364594"/>
    <w:rsid w:val="003A620C"/>
    <w:rsid w:val="004158EC"/>
    <w:rsid w:val="0041636F"/>
    <w:rsid w:val="00442D84"/>
    <w:rsid w:val="004518BA"/>
    <w:rsid w:val="004551D5"/>
    <w:rsid w:val="004552DD"/>
    <w:rsid w:val="00455724"/>
    <w:rsid w:val="004B4029"/>
    <w:rsid w:val="004C306C"/>
    <w:rsid w:val="004D7D81"/>
    <w:rsid w:val="00500D89"/>
    <w:rsid w:val="00530E20"/>
    <w:rsid w:val="00581BCA"/>
    <w:rsid w:val="005B1D5C"/>
    <w:rsid w:val="005B5DF4"/>
    <w:rsid w:val="005E45B8"/>
    <w:rsid w:val="005F7832"/>
    <w:rsid w:val="00600DEC"/>
    <w:rsid w:val="00601A4D"/>
    <w:rsid w:val="00614966"/>
    <w:rsid w:val="0061629D"/>
    <w:rsid w:val="00621D11"/>
    <w:rsid w:val="00643DD4"/>
    <w:rsid w:val="00666D76"/>
    <w:rsid w:val="00715091"/>
    <w:rsid w:val="007B09CE"/>
    <w:rsid w:val="007F4C59"/>
    <w:rsid w:val="00823D70"/>
    <w:rsid w:val="0082731A"/>
    <w:rsid w:val="008429B9"/>
    <w:rsid w:val="008A0662"/>
    <w:rsid w:val="008A185A"/>
    <w:rsid w:val="008E5B5E"/>
    <w:rsid w:val="0090670B"/>
    <w:rsid w:val="00926265"/>
    <w:rsid w:val="009338A5"/>
    <w:rsid w:val="00956AD1"/>
    <w:rsid w:val="00966A6D"/>
    <w:rsid w:val="0098045D"/>
    <w:rsid w:val="009A1E39"/>
    <w:rsid w:val="009E4895"/>
    <w:rsid w:val="00A22BC3"/>
    <w:rsid w:val="00A55B02"/>
    <w:rsid w:val="00A8018B"/>
    <w:rsid w:val="00A877E5"/>
    <w:rsid w:val="00B74393"/>
    <w:rsid w:val="00BC752C"/>
    <w:rsid w:val="00BF191F"/>
    <w:rsid w:val="00C0399A"/>
    <w:rsid w:val="00C16395"/>
    <w:rsid w:val="00C16511"/>
    <w:rsid w:val="00C24E43"/>
    <w:rsid w:val="00C43451"/>
    <w:rsid w:val="00C64705"/>
    <w:rsid w:val="00C85D9A"/>
    <w:rsid w:val="00CE592F"/>
    <w:rsid w:val="00D00CBF"/>
    <w:rsid w:val="00D33034"/>
    <w:rsid w:val="00D57855"/>
    <w:rsid w:val="00D65CEB"/>
    <w:rsid w:val="00D70BB6"/>
    <w:rsid w:val="00D70F90"/>
    <w:rsid w:val="00DB353E"/>
    <w:rsid w:val="00DB40BE"/>
    <w:rsid w:val="00DC7E0D"/>
    <w:rsid w:val="00DF2A42"/>
    <w:rsid w:val="00E216DE"/>
    <w:rsid w:val="00E478C3"/>
    <w:rsid w:val="00E85E5F"/>
    <w:rsid w:val="00EC3057"/>
    <w:rsid w:val="00EF0DE4"/>
    <w:rsid w:val="00EF3267"/>
    <w:rsid w:val="00F14A26"/>
    <w:rsid w:val="00F22E0E"/>
    <w:rsid w:val="00F3684A"/>
    <w:rsid w:val="00F70A3F"/>
    <w:rsid w:val="00FA3938"/>
    <w:rsid w:val="00FB0E45"/>
    <w:rsid w:val="00FC0C80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32"/>
  </w:style>
  <w:style w:type="paragraph" w:styleId="1">
    <w:name w:val="heading 1"/>
    <w:basedOn w:val="a"/>
    <w:next w:val="a"/>
    <w:link w:val="10"/>
    <w:qFormat/>
    <w:rsid w:val="00FE5ED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338A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338A5"/>
    <w:rPr>
      <w:rFonts w:ascii="Times New Roman" w:eastAsiaTheme="minorEastAsia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9338A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rsid w:val="00BC752C"/>
    <w:rPr>
      <w:color w:val="0000FF"/>
      <w:u w:val="single"/>
    </w:rPr>
  </w:style>
  <w:style w:type="paragraph" w:styleId="a7">
    <w:name w:val="Normal (Web)"/>
    <w:basedOn w:val="a"/>
    <w:link w:val="a8"/>
    <w:uiPriority w:val="99"/>
    <w:unhideWhenUsed/>
    <w:rsid w:val="00BC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BC7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E5ED9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FE5ED9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FE5ED9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pu.ru/testing/FZ_185.pdf" TargetMode="External"/><Relationship Id="rId13" Type="http://schemas.openxmlformats.org/officeDocument/2006/relationships/hyperlink" Target="http://www.bgpu.ru/testing/prikaz_666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gpu.ru/testing/62_FZ.pdf" TargetMode="External"/><Relationship Id="rId12" Type="http://schemas.openxmlformats.org/officeDocument/2006/relationships/hyperlink" Target="http://www.bgpu.ru/testing/prikaz_22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gpu.ru/testing/prikaz_4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popular/pravove-polozhenie-inostrannyh-grazhdan-v-rf/277_1.html" TargetMode="External"/><Relationship Id="rId10" Type="http://schemas.openxmlformats.org/officeDocument/2006/relationships/hyperlink" Target="http://www.bgpu.ru/testing/Ukaz_96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pu.ru/testing/Ukaz_1325.pdf" TargetMode="External"/><Relationship Id="rId14" Type="http://schemas.openxmlformats.org/officeDocument/2006/relationships/hyperlink" Target="http://www.bgpu.ru/testing/prikaz_66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129A3-33F0-475A-8617-E63723BC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dcterms:created xsi:type="dcterms:W3CDTF">2019-03-15T06:14:00Z</dcterms:created>
  <dcterms:modified xsi:type="dcterms:W3CDTF">2019-06-04T09:51:00Z</dcterms:modified>
</cp:coreProperties>
</file>